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EC719" w14:textId="3691EEB8" w:rsidR="00394CE1" w:rsidRPr="00733BBD" w:rsidRDefault="004238C2" w:rsidP="000D49FD">
      <w:pPr>
        <w:spacing w:after="0" w:line="240" w:lineRule="auto"/>
        <w:ind w:left="4536" w:right="18" w:firstLine="0"/>
        <w:rPr>
          <w:color w:val="auto"/>
          <w:szCs w:val="24"/>
        </w:rPr>
      </w:pPr>
      <w:r w:rsidRPr="00733BBD">
        <w:rPr>
          <w:b/>
          <w:color w:val="auto"/>
          <w:szCs w:val="24"/>
        </w:rPr>
        <w:t xml:space="preserve">COMISIÓN PERMANENTE DE </w:t>
      </w:r>
      <w:r w:rsidR="00244760" w:rsidRPr="00733BBD">
        <w:rPr>
          <w:b/>
          <w:color w:val="auto"/>
          <w:szCs w:val="24"/>
        </w:rPr>
        <w:t>PRESUPUESTO, PATRIMONIO ESTATAL</w:t>
      </w:r>
      <w:r w:rsidR="000C524D" w:rsidRPr="00733BBD">
        <w:rPr>
          <w:b/>
          <w:color w:val="auto"/>
          <w:szCs w:val="24"/>
        </w:rPr>
        <w:t xml:space="preserve"> Y </w:t>
      </w:r>
      <w:r w:rsidR="00184BD5" w:rsidRPr="00733BBD">
        <w:rPr>
          <w:b/>
          <w:color w:val="auto"/>
          <w:szCs w:val="24"/>
        </w:rPr>
        <w:t>MUNICIPAL.</w:t>
      </w:r>
      <w:r w:rsidR="008728B3" w:rsidRPr="00733BBD">
        <w:rPr>
          <w:b/>
          <w:color w:val="auto"/>
          <w:szCs w:val="24"/>
        </w:rPr>
        <w:t xml:space="preserve"> </w:t>
      </w:r>
      <w:r w:rsidR="00AA439E" w:rsidRPr="00AA439E">
        <w:rPr>
          <w:color w:val="auto"/>
          <w:szCs w:val="24"/>
        </w:rPr>
        <w:t xml:space="preserve">DIPUTADAS Y </w:t>
      </w:r>
      <w:r w:rsidRPr="00AA439E">
        <w:rPr>
          <w:color w:val="auto"/>
          <w:szCs w:val="24"/>
        </w:rPr>
        <w:t xml:space="preserve">DIPUTADOS: </w:t>
      </w:r>
      <w:r w:rsidR="00462F96" w:rsidRPr="00AA439E">
        <w:rPr>
          <w:color w:val="auto"/>
          <w:szCs w:val="24"/>
        </w:rPr>
        <w:t>JESÚS EF</w:t>
      </w:r>
      <w:r w:rsidR="00462F96" w:rsidRPr="00462F96">
        <w:rPr>
          <w:color w:val="auto"/>
          <w:szCs w:val="24"/>
        </w:rPr>
        <w:t>RÉN PÉREZ BALLOTE</w:t>
      </w:r>
      <w:r w:rsidR="00244760" w:rsidRPr="00733BBD">
        <w:rPr>
          <w:color w:val="auto"/>
          <w:szCs w:val="24"/>
        </w:rPr>
        <w:t xml:space="preserve">, </w:t>
      </w:r>
      <w:r w:rsidR="00462F96" w:rsidRPr="00462F96">
        <w:rPr>
          <w:color w:val="auto"/>
          <w:szCs w:val="24"/>
        </w:rPr>
        <w:t>HARRY GERARDO RODRÍGUEZ BOTELLO FIERRO</w:t>
      </w:r>
      <w:r w:rsidR="00244760" w:rsidRPr="00733BBD">
        <w:rPr>
          <w:color w:val="auto"/>
          <w:szCs w:val="24"/>
        </w:rPr>
        <w:t xml:space="preserve">, </w:t>
      </w:r>
      <w:r w:rsidR="00AA439E">
        <w:rPr>
          <w:color w:val="auto"/>
          <w:szCs w:val="24"/>
        </w:rPr>
        <w:t xml:space="preserve">JOSÉ CRESCENCIO </w:t>
      </w:r>
      <w:r w:rsidR="00462F96" w:rsidRPr="00462F96">
        <w:rPr>
          <w:color w:val="auto"/>
          <w:szCs w:val="24"/>
        </w:rPr>
        <w:t>GUTIÉRREZ GONZÁLEZ</w:t>
      </w:r>
      <w:r w:rsidR="00244760" w:rsidRPr="00733BBD">
        <w:rPr>
          <w:color w:val="auto"/>
          <w:szCs w:val="24"/>
        </w:rPr>
        <w:t xml:space="preserve">, </w:t>
      </w:r>
      <w:r w:rsidR="00462F96" w:rsidRPr="00462F96">
        <w:rPr>
          <w:color w:val="auto"/>
          <w:szCs w:val="24"/>
        </w:rPr>
        <w:t>CARMEN GUADALUPE GONZÁLEZ MARTÍN</w:t>
      </w:r>
      <w:r w:rsidR="00244760" w:rsidRPr="00733BBD">
        <w:rPr>
          <w:color w:val="auto"/>
          <w:szCs w:val="24"/>
        </w:rPr>
        <w:t xml:space="preserve">, </w:t>
      </w:r>
      <w:r w:rsidR="00462F96" w:rsidRPr="00462F96">
        <w:rPr>
          <w:color w:val="auto"/>
          <w:szCs w:val="24"/>
        </w:rPr>
        <w:t>DAFNE CELINA LÓPEZ OSORIO</w:t>
      </w:r>
      <w:r w:rsidR="00AC6C54" w:rsidRPr="00733BBD">
        <w:rPr>
          <w:color w:val="auto"/>
          <w:szCs w:val="24"/>
        </w:rPr>
        <w:t xml:space="preserve">, </w:t>
      </w:r>
      <w:r w:rsidR="00462F96" w:rsidRPr="00462F96">
        <w:rPr>
          <w:color w:val="auto"/>
          <w:szCs w:val="24"/>
        </w:rPr>
        <w:t>INGRID DEL PILAR SANTOS DÍAZ</w:t>
      </w:r>
      <w:r w:rsidR="00244760" w:rsidRPr="00733BBD">
        <w:rPr>
          <w:color w:val="auto"/>
          <w:szCs w:val="24"/>
        </w:rPr>
        <w:t>,</w:t>
      </w:r>
      <w:r w:rsidR="00184BD5" w:rsidRPr="00733BBD">
        <w:rPr>
          <w:color w:val="auto"/>
          <w:szCs w:val="24"/>
        </w:rPr>
        <w:t xml:space="preserve"> </w:t>
      </w:r>
      <w:r w:rsidR="00462F96" w:rsidRPr="00462F96">
        <w:rPr>
          <w:color w:val="auto"/>
          <w:szCs w:val="24"/>
        </w:rPr>
        <w:t>ALEJANDRA DE LOS ÁNGELES NOVELO SEGURA</w:t>
      </w:r>
      <w:r w:rsidR="00AC6C54" w:rsidRPr="00733BBD">
        <w:rPr>
          <w:color w:val="auto"/>
          <w:szCs w:val="24"/>
        </w:rPr>
        <w:t xml:space="preserve">, </w:t>
      </w:r>
      <w:r w:rsidR="00462F96" w:rsidRPr="00462F96">
        <w:rPr>
          <w:color w:val="auto"/>
          <w:szCs w:val="24"/>
        </w:rPr>
        <w:t>VÍCTOR HUGO LOZANO POVEDA</w:t>
      </w:r>
      <w:r w:rsidR="00AC6C54" w:rsidRPr="00733BBD">
        <w:rPr>
          <w:color w:val="auto"/>
          <w:szCs w:val="24"/>
        </w:rPr>
        <w:t xml:space="preserve"> Y</w:t>
      </w:r>
      <w:r w:rsidR="00184BD5" w:rsidRPr="00733BBD">
        <w:rPr>
          <w:color w:val="auto"/>
          <w:szCs w:val="24"/>
        </w:rPr>
        <w:t xml:space="preserve"> </w:t>
      </w:r>
      <w:r w:rsidR="00462F96" w:rsidRPr="00462F96">
        <w:rPr>
          <w:color w:val="auto"/>
          <w:szCs w:val="24"/>
        </w:rPr>
        <w:t>FABIOLA LOEZA NOVELO</w:t>
      </w:r>
      <w:r w:rsidR="00184BD5" w:rsidRPr="00733BBD">
        <w:rPr>
          <w:color w:val="auto"/>
          <w:szCs w:val="24"/>
        </w:rPr>
        <w:t>.</w:t>
      </w:r>
      <w:r w:rsidR="00AC6C54" w:rsidRPr="00733BBD">
        <w:rPr>
          <w:color w:val="auto"/>
          <w:szCs w:val="24"/>
        </w:rPr>
        <w:t xml:space="preserve"> - - - - - - - </w:t>
      </w:r>
      <w:r w:rsidR="00184BD5" w:rsidRPr="00733BBD">
        <w:rPr>
          <w:color w:val="auto"/>
          <w:szCs w:val="24"/>
        </w:rPr>
        <w:t xml:space="preserve">- </w:t>
      </w:r>
      <w:r w:rsidR="0042119C" w:rsidRPr="00733BBD">
        <w:rPr>
          <w:color w:val="auto"/>
          <w:szCs w:val="24"/>
        </w:rPr>
        <w:t>-</w:t>
      </w:r>
      <w:r w:rsidR="00BF0468" w:rsidRPr="00733BBD">
        <w:rPr>
          <w:color w:val="auto"/>
          <w:szCs w:val="24"/>
        </w:rPr>
        <w:t xml:space="preserve"> - - - - - - -</w:t>
      </w:r>
      <w:r w:rsidR="00113C9C">
        <w:rPr>
          <w:color w:val="auto"/>
          <w:szCs w:val="24"/>
        </w:rPr>
        <w:t xml:space="preserve"> -</w:t>
      </w:r>
    </w:p>
    <w:p w14:paraId="42178C39" w14:textId="77777777" w:rsidR="001B1253" w:rsidRPr="00733BBD" w:rsidRDefault="001B1253" w:rsidP="000D49FD">
      <w:pPr>
        <w:spacing w:after="0" w:line="360" w:lineRule="auto"/>
        <w:ind w:left="0" w:right="62" w:firstLine="708"/>
        <w:jc w:val="left"/>
        <w:rPr>
          <w:b/>
          <w:color w:val="auto"/>
          <w:szCs w:val="24"/>
        </w:rPr>
      </w:pPr>
    </w:p>
    <w:p w14:paraId="61776289" w14:textId="0E0B2EF8" w:rsidR="0028596B" w:rsidRPr="00733BBD" w:rsidRDefault="004238C2" w:rsidP="000D49FD">
      <w:pPr>
        <w:spacing w:after="0" w:line="360" w:lineRule="auto"/>
        <w:ind w:left="0" w:right="62" w:firstLine="708"/>
        <w:jc w:val="left"/>
        <w:rPr>
          <w:b/>
          <w:color w:val="auto"/>
          <w:szCs w:val="24"/>
        </w:rPr>
      </w:pPr>
      <w:r w:rsidRPr="00733BBD">
        <w:rPr>
          <w:b/>
          <w:color w:val="auto"/>
          <w:szCs w:val="24"/>
        </w:rPr>
        <w:t>H</w:t>
      </w:r>
      <w:r w:rsidR="00EF1207">
        <w:rPr>
          <w:b/>
          <w:color w:val="auto"/>
          <w:szCs w:val="24"/>
        </w:rPr>
        <w:t>ONORABLE</w:t>
      </w:r>
      <w:r w:rsidR="00CE6029">
        <w:rPr>
          <w:b/>
          <w:color w:val="auto"/>
          <w:szCs w:val="24"/>
        </w:rPr>
        <w:t xml:space="preserve"> CONGRESO DEL ESTADO.</w:t>
      </w:r>
      <w:r w:rsidR="008E54F4" w:rsidRPr="00733BBD">
        <w:rPr>
          <w:b/>
          <w:color w:val="auto"/>
          <w:szCs w:val="24"/>
        </w:rPr>
        <w:br/>
      </w:r>
    </w:p>
    <w:p w14:paraId="3C0C1E73" w14:textId="0685E67B" w:rsidR="0028596B" w:rsidRPr="00733BBD" w:rsidRDefault="0028596B" w:rsidP="000D49FD">
      <w:pPr>
        <w:spacing w:after="0" w:line="360" w:lineRule="auto"/>
        <w:ind w:left="0" w:right="62" w:firstLine="708"/>
        <w:rPr>
          <w:color w:val="auto"/>
          <w:szCs w:val="24"/>
        </w:rPr>
      </w:pPr>
      <w:r w:rsidRPr="00733BBD">
        <w:rPr>
          <w:color w:val="auto"/>
          <w:szCs w:val="24"/>
        </w:rPr>
        <w:t xml:space="preserve">En </w:t>
      </w:r>
      <w:r w:rsidR="0042119C" w:rsidRPr="00733BBD">
        <w:rPr>
          <w:color w:val="auto"/>
          <w:szCs w:val="24"/>
        </w:rPr>
        <w:t>s</w:t>
      </w:r>
      <w:r w:rsidRPr="00733BBD">
        <w:rPr>
          <w:color w:val="auto"/>
          <w:szCs w:val="24"/>
        </w:rPr>
        <w:t>esi</w:t>
      </w:r>
      <w:r w:rsidR="006A658C" w:rsidRPr="00733BBD">
        <w:rPr>
          <w:color w:val="auto"/>
          <w:szCs w:val="24"/>
        </w:rPr>
        <w:t>ó</w:t>
      </w:r>
      <w:r w:rsidR="00667A41" w:rsidRPr="00733BBD">
        <w:rPr>
          <w:color w:val="auto"/>
          <w:szCs w:val="24"/>
        </w:rPr>
        <w:t xml:space="preserve">n </w:t>
      </w:r>
      <w:r w:rsidR="004B0A90" w:rsidRPr="00733BBD">
        <w:rPr>
          <w:color w:val="auto"/>
          <w:szCs w:val="24"/>
        </w:rPr>
        <w:t xml:space="preserve">ordinaria </w:t>
      </w:r>
      <w:r w:rsidR="00667A41" w:rsidRPr="00733BBD">
        <w:rPr>
          <w:color w:val="auto"/>
          <w:szCs w:val="24"/>
        </w:rPr>
        <w:t>del p</w:t>
      </w:r>
      <w:r w:rsidRPr="00733BBD">
        <w:rPr>
          <w:color w:val="auto"/>
          <w:szCs w:val="24"/>
        </w:rPr>
        <w:t xml:space="preserve">leno </w:t>
      </w:r>
      <w:r w:rsidR="00B37F63" w:rsidRPr="00733BBD">
        <w:rPr>
          <w:color w:val="auto"/>
          <w:szCs w:val="24"/>
        </w:rPr>
        <w:t>celebrada en</w:t>
      </w:r>
      <w:r w:rsidRPr="00733BBD">
        <w:rPr>
          <w:color w:val="auto"/>
          <w:szCs w:val="24"/>
        </w:rPr>
        <w:t xml:space="preserve"> fecha</w:t>
      </w:r>
      <w:r w:rsidR="00FF4169" w:rsidRPr="00733BBD">
        <w:rPr>
          <w:color w:val="auto"/>
          <w:szCs w:val="24"/>
        </w:rPr>
        <w:t xml:space="preserve"> </w:t>
      </w:r>
      <w:r w:rsidR="00F13426">
        <w:rPr>
          <w:color w:val="auto"/>
          <w:szCs w:val="24"/>
        </w:rPr>
        <w:t>03</w:t>
      </w:r>
      <w:r w:rsidR="004B0A90" w:rsidRPr="00733BBD">
        <w:rPr>
          <w:color w:val="auto"/>
          <w:szCs w:val="24"/>
        </w:rPr>
        <w:t xml:space="preserve"> </w:t>
      </w:r>
      <w:r w:rsidR="003F6AA7" w:rsidRPr="00733BBD">
        <w:rPr>
          <w:color w:val="auto"/>
          <w:szCs w:val="24"/>
        </w:rPr>
        <w:t xml:space="preserve">de </w:t>
      </w:r>
      <w:r w:rsidR="0094601B">
        <w:rPr>
          <w:color w:val="auto"/>
          <w:szCs w:val="24"/>
        </w:rPr>
        <w:t>noviembre</w:t>
      </w:r>
      <w:r w:rsidR="003F6AA7" w:rsidRPr="00733BBD">
        <w:rPr>
          <w:color w:val="auto"/>
          <w:szCs w:val="24"/>
        </w:rPr>
        <w:t xml:space="preserve"> del año </w:t>
      </w:r>
      <w:r w:rsidR="00830DCD" w:rsidRPr="00733BBD">
        <w:rPr>
          <w:color w:val="auto"/>
          <w:szCs w:val="24"/>
        </w:rPr>
        <w:t>en curso</w:t>
      </w:r>
      <w:r w:rsidRPr="00733BBD">
        <w:rPr>
          <w:color w:val="auto"/>
          <w:szCs w:val="24"/>
        </w:rPr>
        <w:t>, se turn</w:t>
      </w:r>
      <w:r w:rsidR="00830DCD" w:rsidRPr="00733BBD">
        <w:rPr>
          <w:color w:val="auto"/>
          <w:szCs w:val="24"/>
        </w:rPr>
        <w:t>ó</w:t>
      </w:r>
      <w:r w:rsidRPr="00733BBD">
        <w:rPr>
          <w:color w:val="auto"/>
          <w:szCs w:val="24"/>
        </w:rPr>
        <w:t xml:space="preserve"> para su estudio, análisis y dictamen</w:t>
      </w:r>
      <w:r w:rsidR="00AA439E">
        <w:rPr>
          <w:color w:val="auto"/>
          <w:szCs w:val="24"/>
        </w:rPr>
        <w:t xml:space="preserve"> respectivo</w:t>
      </w:r>
      <w:r w:rsidRPr="00733BBD">
        <w:rPr>
          <w:color w:val="auto"/>
          <w:szCs w:val="24"/>
        </w:rPr>
        <w:t xml:space="preserve"> a esta Comisión Permanente de </w:t>
      </w:r>
      <w:bookmarkStart w:id="0" w:name="_Hlk36140871"/>
      <w:r w:rsidR="001D5481" w:rsidRPr="00733BBD">
        <w:rPr>
          <w:color w:val="auto"/>
          <w:szCs w:val="24"/>
        </w:rPr>
        <w:t>Presupuesto, Patrimonio Estatal y Municipal</w:t>
      </w:r>
      <w:bookmarkEnd w:id="0"/>
      <w:r w:rsidR="00667A41" w:rsidRPr="00733BBD">
        <w:rPr>
          <w:color w:val="auto"/>
          <w:szCs w:val="24"/>
        </w:rPr>
        <w:t>,</w:t>
      </w:r>
      <w:r w:rsidRPr="00733BBD">
        <w:rPr>
          <w:color w:val="auto"/>
          <w:szCs w:val="24"/>
        </w:rPr>
        <w:t xml:space="preserve"> </w:t>
      </w:r>
      <w:r w:rsidR="00AA439E">
        <w:rPr>
          <w:color w:val="auto"/>
          <w:szCs w:val="24"/>
        </w:rPr>
        <w:t xml:space="preserve">la </w:t>
      </w:r>
      <w:r w:rsidR="000B682C">
        <w:rPr>
          <w:color w:val="auto"/>
          <w:szCs w:val="24"/>
        </w:rPr>
        <w:t>I</w:t>
      </w:r>
      <w:r w:rsidR="00AA439E" w:rsidRPr="00AA439E">
        <w:rPr>
          <w:color w:val="auto"/>
          <w:szCs w:val="24"/>
        </w:rPr>
        <w:t xml:space="preserve">niciativa </w:t>
      </w:r>
      <w:r w:rsidR="0094601B">
        <w:rPr>
          <w:color w:val="auto"/>
          <w:szCs w:val="24"/>
        </w:rPr>
        <w:t>para modificar la Ley General de Hacienda del Estado de</w:t>
      </w:r>
      <w:r w:rsidR="00AA439E">
        <w:rPr>
          <w:color w:val="auto"/>
          <w:szCs w:val="24"/>
        </w:rPr>
        <w:t xml:space="preserve"> Y</w:t>
      </w:r>
      <w:r w:rsidR="00AA439E" w:rsidRPr="00AA439E">
        <w:rPr>
          <w:color w:val="auto"/>
          <w:szCs w:val="24"/>
        </w:rPr>
        <w:t>ucatán,</w:t>
      </w:r>
      <w:r w:rsidR="008F1E13">
        <w:rPr>
          <w:color w:val="auto"/>
          <w:szCs w:val="24"/>
        </w:rPr>
        <w:t xml:space="preserve"> en materia de subcontratación,</w:t>
      </w:r>
      <w:r w:rsidR="00AA439E" w:rsidRPr="00AA439E">
        <w:rPr>
          <w:color w:val="auto"/>
          <w:szCs w:val="24"/>
        </w:rPr>
        <w:t xml:space="preserve"> </w:t>
      </w:r>
      <w:r w:rsidR="0094601B">
        <w:rPr>
          <w:color w:val="auto"/>
          <w:szCs w:val="24"/>
        </w:rPr>
        <w:t xml:space="preserve">suscrita por </w:t>
      </w:r>
      <w:r w:rsidR="0094601B">
        <w:rPr>
          <w:szCs w:val="24"/>
        </w:rPr>
        <w:t>el Licenciado Mauricio Vila Dosal y la Abogada María Dolores Fritz Sierra, Gobernador y Secretaria General de Gobierno, ambos del Estado de Yucatán, respectivamente</w:t>
      </w:r>
      <w:r w:rsidR="000555B3" w:rsidRPr="00733BBD">
        <w:rPr>
          <w:color w:val="auto"/>
          <w:szCs w:val="24"/>
        </w:rPr>
        <w:t xml:space="preserve">. </w:t>
      </w:r>
    </w:p>
    <w:p w14:paraId="37F90535" w14:textId="77777777" w:rsidR="00C53B17" w:rsidRPr="00733BBD" w:rsidRDefault="00C53B17" w:rsidP="000D49FD">
      <w:pPr>
        <w:spacing w:after="0" w:line="360" w:lineRule="auto"/>
        <w:ind w:left="0" w:right="62" w:firstLine="708"/>
        <w:rPr>
          <w:color w:val="auto"/>
          <w:szCs w:val="24"/>
        </w:rPr>
      </w:pPr>
    </w:p>
    <w:p w14:paraId="67499D84" w14:textId="37DED892" w:rsidR="0028596B" w:rsidRDefault="0028596B" w:rsidP="000D49FD">
      <w:pPr>
        <w:spacing w:after="0" w:line="360" w:lineRule="auto"/>
        <w:ind w:left="0" w:right="62" w:firstLine="708"/>
        <w:rPr>
          <w:color w:val="auto"/>
          <w:szCs w:val="24"/>
        </w:rPr>
      </w:pPr>
      <w:r w:rsidRPr="00733BBD">
        <w:rPr>
          <w:color w:val="auto"/>
          <w:szCs w:val="24"/>
        </w:rPr>
        <w:t>L</w:t>
      </w:r>
      <w:r w:rsidR="00C63CF4" w:rsidRPr="00733BBD">
        <w:rPr>
          <w:color w:val="auto"/>
          <w:szCs w:val="24"/>
        </w:rPr>
        <w:t>a</w:t>
      </w:r>
      <w:r w:rsidRPr="00733BBD">
        <w:rPr>
          <w:color w:val="auto"/>
          <w:szCs w:val="24"/>
        </w:rPr>
        <w:t>s</w:t>
      </w:r>
      <w:r w:rsidR="00C63CF4" w:rsidRPr="00733BBD">
        <w:rPr>
          <w:color w:val="auto"/>
          <w:szCs w:val="24"/>
        </w:rPr>
        <w:t xml:space="preserve"> diputadas y</w:t>
      </w:r>
      <w:r w:rsidR="00F13426">
        <w:rPr>
          <w:color w:val="auto"/>
          <w:szCs w:val="24"/>
        </w:rPr>
        <w:t xml:space="preserve"> diputados integrantes de esta </w:t>
      </w:r>
      <w:r w:rsidR="00F7186A">
        <w:rPr>
          <w:color w:val="auto"/>
          <w:szCs w:val="24"/>
        </w:rPr>
        <w:t>c</w:t>
      </w:r>
      <w:r w:rsidRPr="00733BBD">
        <w:rPr>
          <w:color w:val="auto"/>
          <w:szCs w:val="24"/>
        </w:rPr>
        <w:t xml:space="preserve">omisión </w:t>
      </w:r>
      <w:r w:rsidR="00F13426">
        <w:rPr>
          <w:color w:val="auto"/>
          <w:szCs w:val="24"/>
        </w:rPr>
        <w:t>dictaminadora</w:t>
      </w:r>
      <w:r w:rsidRPr="00733BBD">
        <w:rPr>
          <w:color w:val="auto"/>
          <w:szCs w:val="24"/>
        </w:rPr>
        <w:t xml:space="preserve">, en los trabajos de estudio y análisis de la </w:t>
      </w:r>
      <w:r w:rsidR="00F7186A">
        <w:rPr>
          <w:color w:val="auto"/>
          <w:szCs w:val="24"/>
        </w:rPr>
        <w:t>i</w:t>
      </w:r>
      <w:r w:rsidR="0094601B">
        <w:rPr>
          <w:color w:val="auto"/>
          <w:szCs w:val="24"/>
        </w:rPr>
        <w:t>niciativa</w:t>
      </w:r>
      <w:r w:rsidRPr="00733BBD">
        <w:rPr>
          <w:color w:val="auto"/>
          <w:szCs w:val="24"/>
        </w:rPr>
        <w:t xml:space="preserve"> antes mencionada, tomamos </w:t>
      </w:r>
      <w:r w:rsidR="00CE6029">
        <w:rPr>
          <w:color w:val="auto"/>
          <w:szCs w:val="24"/>
        </w:rPr>
        <w:t>en consideración los siguientes,</w:t>
      </w:r>
      <w:r w:rsidR="00830DCD" w:rsidRPr="00733BBD">
        <w:rPr>
          <w:color w:val="auto"/>
          <w:szCs w:val="24"/>
        </w:rPr>
        <w:t xml:space="preserve"> </w:t>
      </w:r>
    </w:p>
    <w:p w14:paraId="6CE6EBE2" w14:textId="77777777" w:rsidR="00BD4C86" w:rsidRPr="00733BBD" w:rsidRDefault="00BD4C86" w:rsidP="000D49FD">
      <w:pPr>
        <w:spacing w:after="0" w:line="360" w:lineRule="auto"/>
        <w:ind w:left="0" w:right="62" w:firstLine="708"/>
        <w:rPr>
          <w:color w:val="auto"/>
          <w:szCs w:val="24"/>
        </w:rPr>
      </w:pPr>
    </w:p>
    <w:p w14:paraId="4EB88626" w14:textId="77777777" w:rsidR="008D0390" w:rsidRPr="0040704B" w:rsidRDefault="008D0390" w:rsidP="000D49FD">
      <w:pPr>
        <w:spacing w:after="0" w:line="360" w:lineRule="auto"/>
        <w:ind w:left="0" w:right="62" w:firstLine="0"/>
        <w:jc w:val="center"/>
        <w:rPr>
          <w:b/>
          <w:color w:val="auto"/>
          <w:szCs w:val="24"/>
        </w:rPr>
      </w:pPr>
    </w:p>
    <w:p w14:paraId="004F38EB" w14:textId="53B17C7C" w:rsidR="0028596B" w:rsidRPr="00733BBD" w:rsidRDefault="004D055E" w:rsidP="000D49FD">
      <w:pPr>
        <w:spacing w:after="0" w:line="360" w:lineRule="auto"/>
        <w:ind w:left="0" w:right="62" w:firstLine="0"/>
        <w:jc w:val="center"/>
        <w:rPr>
          <w:b/>
          <w:color w:val="auto"/>
          <w:szCs w:val="24"/>
          <w:lang w:val="pt-BR"/>
        </w:rPr>
      </w:pPr>
      <w:r>
        <w:rPr>
          <w:b/>
          <w:color w:val="auto"/>
          <w:szCs w:val="24"/>
          <w:lang w:val="pt-BR"/>
        </w:rPr>
        <w:lastRenderedPageBreak/>
        <w:t>A N T E C E D E N T E S</w:t>
      </w:r>
    </w:p>
    <w:p w14:paraId="71F438A8" w14:textId="77777777" w:rsidR="00BD4C86" w:rsidRDefault="00BD4C86" w:rsidP="000D49FD">
      <w:pPr>
        <w:spacing w:after="0" w:line="360" w:lineRule="auto"/>
        <w:ind w:left="0" w:right="62" w:firstLine="0"/>
        <w:rPr>
          <w:color w:val="auto"/>
          <w:szCs w:val="24"/>
          <w:lang w:val="pt-BR"/>
        </w:rPr>
      </w:pPr>
    </w:p>
    <w:p w14:paraId="6E4A103D" w14:textId="3204CFB2" w:rsidR="00664F87" w:rsidRDefault="00667A41" w:rsidP="000D49FD">
      <w:pPr>
        <w:spacing w:after="0" w:line="360" w:lineRule="auto"/>
        <w:ind w:left="0" w:right="62" w:firstLine="708"/>
      </w:pPr>
      <w:r w:rsidRPr="00733BBD">
        <w:rPr>
          <w:b/>
          <w:color w:val="auto"/>
          <w:szCs w:val="24"/>
        </w:rPr>
        <w:t>PRIMERO.</w:t>
      </w:r>
      <w:r w:rsidR="00BF0468" w:rsidRPr="00733BBD">
        <w:rPr>
          <w:b/>
          <w:color w:val="auto"/>
          <w:szCs w:val="24"/>
        </w:rPr>
        <w:t xml:space="preserve"> </w:t>
      </w:r>
      <w:r w:rsidR="007B5BDC" w:rsidRPr="00733BBD">
        <w:rPr>
          <w:szCs w:val="24"/>
        </w:rPr>
        <w:t>E</w:t>
      </w:r>
      <w:r w:rsidR="00417399">
        <w:rPr>
          <w:szCs w:val="24"/>
        </w:rPr>
        <w:t xml:space="preserve">n fecha </w:t>
      </w:r>
      <w:r w:rsidR="00417399" w:rsidRPr="00417399">
        <w:rPr>
          <w:szCs w:val="24"/>
        </w:rPr>
        <w:t>29 de diciembre de 2005</w:t>
      </w:r>
      <w:r w:rsidR="00CE6029">
        <w:rPr>
          <w:szCs w:val="24"/>
        </w:rPr>
        <w:t>, se publicó en el</w:t>
      </w:r>
      <w:r w:rsidR="00417399">
        <w:rPr>
          <w:szCs w:val="24"/>
        </w:rPr>
        <w:t xml:space="preserve"> Diario </w:t>
      </w:r>
      <w:r w:rsidR="00CE6029">
        <w:rPr>
          <w:szCs w:val="24"/>
        </w:rPr>
        <w:t>Oficial del Gobierno del Estado</w:t>
      </w:r>
      <w:r w:rsidR="00417399">
        <w:rPr>
          <w:szCs w:val="24"/>
        </w:rPr>
        <w:t xml:space="preserve"> </w:t>
      </w:r>
      <w:r w:rsidR="00CE6029">
        <w:rPr>
          <w:szCs w:val="24"/>
        </w:rPr>
        <w:t>e</w:t>
      </w:r>
      <w:r w:rsidR="00417399">
        <w:rPr>
          <w:szCs w:val="24"/>
        </w:rPr>
        <w:t xml:space="preserve">l </w:t>
      </w:r>
      <w:r w:rsidR="000B682C">
        <w:rPr>
          <w:szCs w:val="24"/>
        </w:rPr>
        <w:t>D</w:t>
      </w:r>
      <w:r w:rsidR="007B242D">
        <w:rPr>
          <w:szCs w:val="24"/>
        </w:rPr>
        <w:t>ecreto</w:t>
      </w:r>
      <w:r w:rsidR="00417399">
        <w:rPr>
          <w:szCs w:val="24"/>
        </w:rPr>
        <w:t xml:space="preserve"> número 632,</w:t>
      </w:r>
      <w:r w:rsidR="007B5BDC" w:rsidRPr="00733BBD">
        <w:rPr>
          <w:szCs w:val="24"/>
        </w:rPr>
        <w:t xml:space="preserve"> </w:t>
      </w:r>
      <w:r w:rsidR="00CE6029">
        <w:rPr>
          <w:szCs w:val="24"/>
        </w:rPr>
        <w:t xml:space="preserve">por el que </w:t>
      </w:r>
      <w:r w:rsidR="007B5BDC" w:rsidRPr="00733BBD">
        <w:rPr>
          <w:szCs w:val="24"/>
        </w:rPr>
        <w:t xml:space="preserve">se </w:t>
      </w:r>
      <w:r w:rsidR="00417399">
        <w:rPr>
          <w:szCs w:val="24"/>
        </w:rPr>
        <w:t xml:space="preserve">expidió la </w:t>
      </w:r>
      <w:r w:rsidR="00417399">
        <w:rPr>
          <w:color w:val="auto"/>
          <w:szCs w:val="24"/>
        </w:rPr>
        <w:t>Ley General de Hacienda del Estado de Y</w:t>
      </w:r>
      <w:r w:rsidR="00417399" w:rsidRPr="00AA439E">
        <w:rPr>
          <w:color w:val="auto"/>
          <w:szCs w:val="24"/>
        </w:rPr>
        <w:t>ucatán</w:t>
      </w:r>
      <w:r w:rsidR="0009751D" w:rsidRPr="00733BBD">
        <w:rPr>
          <w:szCs w:val="24"/>
        </w:rPr>
        <w:t>,</w:t>
      </w:r>
      <w:r w:rsidR="00417399">
        <w:rPr>
          <w:szCs w:val="24"/>
        </w:rPr>
        <w:t xml:space="preserve"> </w:t>
      </w:r>
      <w:r w:rsidR="00643236">
        <w:rPr>
          <w:szCs w:val="24"/>
        </w:rPr>
        <w:t>a través de la cual se regulan</w:t>
      </w:r>
      <w:r w:rsidR="00417399">
        <w:rPr>
          <w:szCs w:val="24"/>
        </w:rPr>
        <w:t xml:space="preserve"> los </w:t>
      </w:r>
      <w:r w:rsidR="00417399" w:rsidRPr="00B44731">
        <w:t>ingresos públicos</w:t>
      </w:r>
      <w:r w:rsidR="00643236">
        <w:t xml:space="preserve">, que la </w:t>
      </w:r>
      <w:r w:rsidR="00643236" w:rsidRPr="00B44731">
        <w:t>Hacienda Pública del Estado de Yucatán</w:t>
      </w:r>
      <w:r w:rsidR="00643236">
        <w:t xml:space="preserve"> emplea para </w:t>
      </w:r>
      <w:r w:rsidR="00643236" w:rsidRPr="00643236">
        <w:t>atender los gastos, inversiones públicas y cumplir las obligaciones de su administración, organización y prestación de servicios públicos</w:t>
      </w:r>
      <w:r w:rsidR="00643236">
        <w:t>.</w:t>
      </w:r>
    </w:p>
    <w:p w14:paraId="0E8A5E3D" w14:textId="77777777" w:rsidR="00003907" w:rsidRDefault="00003907" w:rsidP="000D49FD">
      <w:pPr>
        <w:spacing w:after="0" w:line="360" w:lineRule="auto"/>
        <w:ind w:left="0" w:right="62" w:firstLine="708"/>
      </w:pPr>
    </w:p>
    <w:p w14:paraId="7755DF31" w14:textId="789809D8" w:rsidR="00730A9E" w:rsidRDefault="00730A9E" w:rsidP="000D49FD">
      <w:pPr>
        <w:spacing w:after="0" w:line="360" w:lineRule="auto"/>
        <w:ind w:left="0" w:right="62" w:firstLine="708"/>
      </w:pPr>
      <w:r>
        <w:rPr>
          <w:b/>
        </w:rPr>
        <w:t xml:space="preserve">SEGUNDO. </w:t>
      </w:r>
      <w:r w:rsidR="00F63F7F">
        <w:t>En fecha 23 de abril de este año, se public</w:t>
      </w:r>
      <w:r w:rsidR="00120699">
        <w:t>ó en el Diario Oficial de la F</w:t>
      </w:r>
      <w:r w:rsidR="00F63F7F">
        <w:t>ederación</w:t>
      </w:r>
      <w:r w:rsidR="000B682C">
        <w:t>,</w:t>
      </w:r>
      <w:r w:rsidR="00F63F7F">
        <w:t xml:space="preserve"> el Decreto </w:t>
      </w:r>
      <w:r w:rsidR="00F63F7F" w:rsidRPr="00F63F7F">
        <w:t xml:space="preserve">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w:t>
      </w:r>
    </w:p>
    <w:p w14:paraId="58C428F6" w14:textId="77777777" w:rsidR="00814A48" w:rsidRDefault="00814A48" w:rsidP="000D49FD">
      <w:pPr>
        <w:spacing w:after="0" w:line="360" w:lineRule="auto"/>
        <w:ind w:left="0" w:right="62" w:firstLine="708"/>
      </w:pPr>
    </w:p>
    <w:p w14:paraId="343AB8E0" w14:textId="264BF5DF" w:rsidR="00814A48" w:rsidRDefault="00814A48" w:rsidP="000D49FD">
      <w:pPr>
        <w:spacing w:after="0" w:line="360" w:lineRule="auto"/>
        <w:ind w:left="0" w:right="62" w:firstLine="708"/>
      </w:pPr>
      <w:r>
        <w:t>En las consideraciones expuestas por los colegisladores fe</w:t>
      </w:r>
      <w:r w:rsidR="000163DF">
        <w:t>derales, ante el estudio de dicha</w:t>
      </w:r>
      <w:r>
        <w:t xml:space="preserve">s modificaciones </w:t>
      </w:r>
      <w:r w:rsidR="00F7186A">
        <w:t>laborales señalan, entre otras,</w:t>
      </w:r>
      <w:r>
        <w:t xml:space="preserve"> que </w:t>
      </w:r>
      <w:r w:rsidR="000163DF">
        <w:t>se busca</w:t>
      </w:r>
      <w:r w:rsidR="00F7186A">
        <w:t xml:space="preserve"> fortalecer el empleo</w:t>
      </w:r>
      <w:r>
        <w:t xml:space="preserve"> a través de una política dirigida a eliminar aquellas prácticas que dañan los derechos laborales de las personas trabajadoras y que disminuyen las obligaciones laborales de los patrones. Lo anterior, se logrará al prohibir la </w:t>
      </w:r>
      <w:r>
        <w:lastRenderedPageBreak/>
        <w:t>subcontratación de personal y establecer</w:t>
      </w:r>
      <w:r w:rsidR="000163DF">
        <w:t xml:space="preserve"> </w:t>
      </w:r>
      <w:r>
        <w:t>reglas precisas a fin de que las personas físicas o morales contraten únicamente</w:t>
      </w:r>
      <w:r w:rsidR="000163DF">
        <w:t xml:space="preserve"> </w:t>
      </w:r>
      <w:r>
        <w:t>la  prestación de servicios de carácter especializado o la ejecución de obras</w:t>
      </w:r>
      <w:r w:rsidR="000163DF">
        <w:t xml:space="preserve"> </w:t>
      </w:r>
      <w:r>
        <w:t>especializadas, erradicando de este modo prácticas que operan en la actualidad a</w:t>
      </w:r>
      <w:r w:rsidR="000163DF">
        <w:t xml:space="preserve"> través de diversas formas de simulación en perjuicio de las personas trabajadoras y del erario público.</w:t>
      </w:r>
      <w:r w:rsidR="00EF3079">
        <w:rPr>
          <w:rStyle w:val="Refdenotaalpie"/>
        </w:rPr>
        <w:footnoteReference w:id="1"/>
      </w:r>
    </w:p>
    <w:p w14:paraId="5F7ED698" w14:textId="77777777" w:rsidR="000163DF" w:rsidRDefault="000163DF" w:rsidP="000D49FD">
      <w:pPr>
        <w:spacing w:after="0" w:line="360" w:lineRule="auto"/>
        <w:ind w:left="0" w:right="62" w:firstLine="708"/>
      </w:pPr>
    </w:p>
    <w:p w14:paraId="1FFB5BC3" w14:textId="09B0A326" w:rsidR="000163DF" w:rsidRPr="00730A9E" w:rsidRDefault="000163DF" w:rsidP="000D49FD">
      <w:pPr>
        <w:spacing w:after="0" w:line="360" w:lineRule="auto"/>
        <w:ind w:left="0" w:right="62" w:firstLine="708"/>
      </w:pPr>
      <w:r>
        <w:t xml:space="preserve">Es así que, la voluntad de </w:t>
      </w:r>
      <w:r w:rsidR="00EF3079">
        <w:t>la misma consiste en</w:t>
      </w:r>
      <w:r>
        <w:t xml:space="preserve"> construir y perfeccionar el andamiaje jurídico con derechos, libertades y garantías atendiendo de manera progresiva los derechos de las mujeres y los hombres que por años han trabajado bajo la figura de</w:t>
      </w:r>
      <w:r w:rsidR="00F7186A">
        <w:t xml:space="preserve"> la subcontrataci</w:t>
      </w:r>
      <w:r>
        <w:t>ón.</w:t>
      </w:r>
      <w:r w:rsidR="00FA089D">
        <w:rPr>
          <w:rStyle w:val="Refdenotaalpie"/>
        </w:rPr>
        <w:footnoteReference w:id="2"/>
      </w:r>
    </w:p>
    <w:p w14:paraId="2A4EE3F5" w14:textId="77777777" w:rsidR="009848AC" w:rsidRDefault="009848AC" w:rsidP="000D49FD">
      <w:pPr>
        <w:pStyle w:val="NormalWeb"/>
        <w:spacing w:before="0" w:beforeAutospacing="0" w:after="0" w:afterAutospacing="0" w:line="360" w:lineRule="auto"/>
        <w:ind w:right="-142" w:firstLine="708"/>
        <w:jc w:val="both"/>
        <w:rPr>
          <w:b/>
        </w:rPr>
      </w:pPr>
    </w:p>
    <w:p w14:paraId="2F082979" w14:textId="58485A98" w:rsidR="008F1E13" w:rsidRPr="008F1E13" w:rsidRDefault="009E457C" w:rsidP="000D49FD">
      <w:pPr>
        <w:pStyle w:val="NormalWeb"/>
        <w:spacing w:before="0" w:beforeAutospacing="0" w:after="0" w:afterAutospacing="0" w:line="360" w:lineRule="auto"/>
        <w:ind w:right="-142" w:firstLine="708"/>
        <w:jc w:val="both"/>
      </w:pPr>
      <w:r>
        <w:rPr>
          <w:b/>
        </w:rPr>
        <w:t>TERCER</w:t>
      </w:r>
      <w:r w:rsidR="005560CB" w:rsidRPr="00733BBD">
        <w:rPr>
          <w:b/>
        </w:rPr>
        <w:t>O.</w:t>
      </w:r>
      <w:r w:rsidR="005560CB" w:rsidRPr="00733BBD">
        <w:t xml:space="preserve"> </w:t>
      </w:r>
      <w:r w:rsidR="008F1E13">
        <w:rPr>
          <w:rFonts w:eastAsiaTheme="minorEastAsia"/>
        </w:rPr>
        <w:t>En fecha 21 de octubre</w:t>
      </w:r>
      <w:r w:rsidR="008F1E13" w:rsidRPr="008F1E13">
        <w:rPr>
          <w:rFonts w:eastAsiaTheme="minorEastAsia"/>
        </w:rPr>
        <w:t xml:space="preserve"> del año en c</w:t>
      </w:r>
      <w:r w:rsidR="008F1E13">
        <w:rPr>
          <w:rFonts w:eastAsiaTheme="minorEastAsia"/>
        </w:rPr>
        <w:t>urso, fue presentada ante esta Soberanía por el T</w:t>
      </w:r>
      <w:r w:rsidR="008F1E13" w:rsidRPr="008F1E13">
        <w:rPr>
          <w:rFonts w:eastAsiaTheme="minorEastAsia"/>
        </w:rPr>
        <w:t>itular del Poder Ejecu</w:t>
      </w:r>
      <w:r w:rsidR="00F13426">
        <w:rPr>
          <w:rFonts w:eastAsiaTheme="minorEastAsia"/>
        </w:rPr>
        <w:t>tivo del Estado de Yucatán, la</w:t>
      </w:r>
      <w:r w:rsidR="006033DD">
        <w:rPr>
          <w:rFonts w:eastAsiaTheme="minorEastAsia"/>
        </w:rPr>
        <w:t xml:space="preserve"> mencionada</w:t>
      </w:r>
      <w:r w:rsidR="00F13426">
        <w:rPr>
          <w:rFonts w:eastAsiaTheme="minorEastAsia"/>
        </w:rPr>
        <w:t xml:space="preserve"> </w:t>
      </w:r>
      <w:r w:rsidR="002401CA">
        <w:rPr>
          <w:rFonts w:eastAsiaTheme="minorEastAsia"/>
        </w:rPr>
        <w:t>i</w:t>
      </w:r>
      <w:r w:rsidR="008F1E13" w:rsidRPr="008F1E13">
        <w:rPr>
          <w:rFonts w:eastAsiaTheme="minorEastAsia"/>
        </w:rPr>
        <w:t xml:space="preserve">niciativa </w:t>
      </w:r>
      <w:r w:rsidR="007238BA">
        <w:rPr>
          <w:rFonts w:eastAsiaTheme="minorEastAsia"/>
        </w:rPr>
        <w:t>para</w:t>
      </w:r>
      <w:r w:rsidR="008F1E13" w:rsidRPr="008F1E13">
        <w:rPr>
          <w:rFonts w:eastAsiaTheme="minorEastAsia"/>
        </w:rPr>
        <w:t xml:space="preserve"> </w:t>
      </w:r>
      <w:r w:rsidR="008F1E13">
        <w:t>modificar la Ley General de Hacienda del Estado</w:t>
      </w:r>
      <w:r w:rsidR="008F1E13" w:rsidRPr="00AA439E">
        <w:t>,</w:t>
      </w:r>
      <w:r w:rsidR="008F1E13">
        <w:t xml:space="preserve"> en materia de subcontratación</w:t>
      </w:r>
      <w:r w:rsidR="008F1E13" w:rsidRPr="008F1E13">
        <w:rPr>
          <w:rFonts w:eastAsiaTheme="minorEastAsia"/>
        </w:rPr>
        <w:t>.</w:t>
      </w:r>
    </w:p>
    <w:p w14:paraId="672BD554" w14:textId="77777777" w:rsidR="008F1E13" w:rsidRPr="008F1E13" w:rsidRDefault="008F1E13" w:rsidP="000D49FD">
      <w:pPr>
        <w:spacing w:after="0" w:line="360" w:lineRule="auto"/>
        <w:ind w:left="0" w:right="-142" w:firstLine="708"/>
        <w:rPr>
          <w:rFonts w:eastAsiaTheme="minorEastAsia"/>
          <w:color w:val="auto"/>
          <w:szCs w:val="24"/>
          <w:lang w:eastAsia="es-ES_tradnl"/>
        </w:rPr>
      </w:pPr>
    </w:p>
    <w:p w14:paraId="01301091" w14:textId="067153D8" w:rsidR="008F1E13" w:rsidRPr="008F1E13" w:rsidRDefault="008F1E13" w:rsidP="002F19F0">
      <w:pPr>
        <w:autoSpaceDN w:val="0"/>
        <w:adjustRightInd w:val="0"/>
        <w:spacing w:after="0" w:line="360" w:lineRule="auto"/>
        <w:ind w:left="0" w:right="0" w:firstLine="709"/>
        <w:rPr>
          <w:rFonts w:eastAsiaTheme="minorEastAsia"/>
          <w:color w:val="auto"/>
          <w:szCs w:val="24"/>
          <w:lang w:eastAsia="es-ES_tradnl"/>
        </w:rPr>
      </w:pPr>
      <w:r w:rsidRPr="008F1E13">
        <w:rPr>
          <w:rFonts w:eastAsia="Times New Roman"/>
          <w:color w:val="auto"/>
          <w:szCs w:val="24"/>
          <w:lang w:eastAsia="es-ES"/>
        </w:rPr>
        <w:t xml:space="preserve">Esta iniciativa </w:t>
      </w:r>
      <w:r w:rsidR="007238BA">
        <w:rPr>
          <w:rFonts w:eastAsia="Times New Roman"/>
          <w:color w:val="auto"/>
          <w:szCs w:val="24"/>
          <w:lang w:eastAsia="es-ES"/>
        </w:rPr>
        <w:t xml:space="preserve">presentada </w:t>
      </w:r>
      <w:r w:rsidR="006033DD">
        <w:rPr>
          <w:rFonts w:eastAsia="Times New Roman"/>
          <w:color w:val="auto"/>
          <w:szCs w:val="24"/>
          <w:lang w:eastAsia="es-ES"/>
        </w:rPr>
        <w:t>con fundamento</w:t>
      </w:r>
      <w:r w:rsidRPr="008F1E13">
        <w:rPr>
          <w:rFonts w:eastAsia="Times New Roman"/>
          <w:color w:val="auto"/>
          <w:szCs w:val="24"/>
          <w:lang w:eastAsia="es-ES"/>
        </w:rPr>
        <w:t xml:space="preserve"> </w:t>
      </w:r>
      <w:r w:rsidR="007238BA">
        <w:rPr>
          <w:rFonts w:eastAsia="Times New Roman"/>
          <w:color w:val="auto"/>
          <w:szCs w:val="24"/>
          <w:lang w:eastAsia="es-ES"/>
        </w:rPr>
        <w:t>en el</w:t>
      </w:r>
      <w:r w:rsidRPr="008F1E13">
        <w:rPr>
          <w:rFonts w:eastAsia="Times New Roman"/>
          <w:color w:val="auto"/>
          <w:szCs w:val="24"/>
          <w:lang w:eastAsia="es-ES"/>
        </w:rPr>
        <w:t xml:space="preserve"> </w:t>
      </w:r>
      <w:r w:rsidR="007238BA">
        <w:rPr>
          <w:rFonts w:eastAsia="Times New Roman"/>
          <w:color w:val="auto"/>
          <w:szCs w:val="24"/>
          <w:lang w:eastAsia="es-ES"/>
        </w:rPr>
        <w:t>artículo</w:t>
      </w:r>
      <w:r w:rsidRPr="008F1E13">
        <w:rPr>
          <w:rFonts w:eastAsia="Times New Roman"/>
          <w:color w:val="auto"/>
          <w:szCs w:val="24"/>
          <w:lang w:eastAsia="es-ES"/>
        </w:rPr>
        <w:t xml:space="preserve"> 35</w:t>
      </w:r>
      <w:r w:rsidR="006033DD">
        <w:rPr>
          <w:rFonts w:eastAsia="Times New Roman"/>
          <w:color w:val="auto"/>
          <w:szCs w:val="24"/>
          <w:lang w:eastAsia="es-ES"/>
        </w:rPr>
        <w:t>,</w:t>
      </w:r>
      <w:r w:rsidRPr="008F1E13">
        <w:rPr>
          <w:rFonts w:eastAsia="Times New Roman"/>
          <w:color w:val="auto"/>
          <w:szCs w:val="24"/>
          <w:lang w:eastAsia="es-ES"/>
        </w:rPr>
        <w:t xml:space="preserve"> fracción II de la Constitución Política </w:t>
      </w:r>
      <w:r w:rsidR="007238BA">
        <w:rPr>
          <w:rFonts w:eastAsia="Times New Roman"/>
          <w:color w:val="auto"/>
          <w:szCs w:val="24"/>
          <w:lang w:eastAsia="es-ES"/>
        </w:rPr>
        <w:t>del Estado de Yucatán, que faculta</w:t>
      </w:r>
      <w:r w:rsidRPr="008F1E13">
        <w:rPr>
          <w:rFonts w:eastAsia="Times New Roman"/>
          <w:color w:val="auto"/>
          <w:szCs w:val="24"/>
          <w:lang w:eastAsia="es-ES"/>
        </w:rPr>
        <w:t xml:space="preserve"> al Gobernador del Estado para iniciar leyes y decretos</w:t>
      </w:r>
      <w:r w:rsidR="002F19F0">
        <w:rPr>
          <w:rFonts w:eastAsia="Times New Roman"/>
          <w:color w:val="auto"/>
          <w:szCs w:val="24"/>
          <w:lang w:eastAsia="es-ES"/>
        </w:rPr>
        <w:t>, señala</w:t>
      </w:r>
      <w:r w:rsidR="006033DD">
        <w:rPr>
          <w:rFonts w:eastAsiaTheme="minorEastAsia"/>
          <w:color w:val="auto"/>
          <w:szCs w:val="24"/>
          <w:lang w:eastAsia="es-ES_tradnl"/>
        </w:rPr>
        <w:t xml:space="preserve"> </w:t>
      </w:r>
      <w:r w:rsidRPr="008F1E13">
        <w:rPr>
          <w:rFonts w:eastAsiaTheme="minorEastAsia"/>
          <w:color w:val="auto"/>
          <w:szCs w:val="24"/>
          <w:lang w:eastAsia="es-ES_tradnl"/>
        </w:rPr>
        <w:t>en la parte correspondiente a la exposición de motivos, lo siguiente:</w:t>
      </w:r>
    </w:p>
    <w:p w14:paraId="2BF831CA" w14:textId="77777777" w:rsidR="008F1E13" w:rsidRPr="008F1E13" w:rsidRDefault="008F1E13" w:rsidP="000D49FD">
      <w:pPr>
        <w:spacing w:after="0" w:line="240" w:lineRule="auto"/>
        <w:ind w:left="0" w:right="-283" w:firstLine="708"/>
        <w:rPr>
          <w:rFonts w:eastAsiaTheme="minorEastAsia"/>
          <w:color w:val="auto"/>
          <w:sz w:val="20"/>
          <w:szCs w:val="20"/>
          <w:lang w:eastAsia="es-ES_tradnl"/>
        </w:rPr>
      </w:pPr>
    </w:p>
    <w:p w14:paraId="20A7D9DD" w14:textId="4C67373B" w:rsidR="006033DD" w:rsidRDefault="008F1E13" w:rsidP="000D49FD">
      <w:pPr>
        <w:spacing w:after="0" w:line="240" w:lineRule="auto"/>
        <w:ind w:left="425" w:right="284" w:firstLine="0"/>
        <w:rPr>
          <w:rFonts w:eastAsia="Times New Roman"/>
          <w:i/>
          <w:color w:val="auto"/>
          <w:sz w:val="20"/>
          <w:szCs w:val="20"/>
          <w:lang w:eastAsia="es-ES"/>
        </w:rPr>
      </w:pPr>
      <w:r w:rsidRPr="008F1E13">
        <w:rPr>
          <w:rFonts w:eastAsia="Times New Roman"/>
          <w:i/>
          <w:color w:val="auto"/>
          <w:sz w:val="20"/>
          <w:szCs w:val="20"/>
          <w:lang w:eastAsia="es-ES"/>
        </w:rPr>
        <w:tab/>
        <w:t>“</w:t>
      </w:r>
      <w:r w:rsidR="006033DD" w:rsidRPr="006033DD">
        <w:rPr>
          <w:rFonts w:eastAsia="Times New Roman"/>
          <w:i/>
          <w:color w:val="auto"/>
          <w:sz w:val="20"/>
          <w:szCs w:val="20"/>
          <w:lang w:eastAsia="es-ES"/>
        </w:rPr>
        <w:t xml:space="preserve">Existe outsourcing cuando una empresa recurre a otra para que esta última realice ciertas actividades que se relacionan con los servicios prestados por la primera. Tales actividades pueden consistir en la producción de un bien o en la realización de un servicio; estar relacionadas con la actividad principal desarrollada por la primera empresa, o bien, referirse a aspectos necesarios o accesorios de su producción u operación, y darse </w:t>
      </w:r>
      <w:r w:rsidR="006033DD">
        <w:rPr>
          <w:rFonts w:eastAsia="Times New Roman"/>
          <w:i/>
          <w:color w:val="auto"/>
          <w:sz w:val="20"/>
          <w:szCs w:val="20"/>
          <w:lang w:eastAsia="es-ES"/>
        </w:rPr>
        <w:t>de manera temporal o permanente</w:t>
      </w:r>
      <w:r w:rsidR="006033DD" w:rsidRPr="006033DD">
        <w:rPr>
          <w:rFonts w:eastAsia="Times New Roman"/>
          <w:i/>
          <w:color w:val="auto"/>
          <w:sz w:val="20"/>
          <w:szCs w:val="20"/>
          <w:lang w:eastAsia="es-ES"/>
        </w:rPr>
        <w:t>.</w:t>
      </w:r>
    </w:p>
    <w:p w14:paraId="5F9B64F7" w14:textId="77777777" w:rsidR="006033DD" w:rsidRPr="006033DD" w:rsidRDefault="006033DD" w:rsidP="000D49FD">
      <w:pPr>
        <w:spacing w:after="0" w:line="240" w:lineRule="auto"/>
        <w:ind w:left="425" w:right="284" w:firstLine="0"/>
        <w:rPr>
          <w:rFonts w:eastAsia="Times New Roman"/>
          <w:i/>
          <w:color w:val="auto"/>
          <w:sz w:val="20"/>
          <w:szCs w:val="20"/>
          <w:lang w:eastAsia="es-ES"/>
        </w:rPr>
      </w:pPr>
    </w:p>
    <w:p w14:paraId="625DBCB7" w14:textId="77777777" w:rsidR="006033DD" w:rsidRDefault="006033DD" w:rsidP="000D49FD">
      <w:pPr>
        <w:spacing w:after="0" w:line="240" w:lineRule="auto"/>
        <w:ind w:left="425" w:right="284" w:firstLine="0"/>
        <w:rPr>
          <w:rFonts w:eastAsia="Times New Roman"/>
          <w:i/>
          <w:color w:val="auto"/>
          <w:sz w:val="20"/>
          <w:szCs w:val="20"/>
          <w:lang w:eastAsia="es-ES"/>
        </w:rPr>
      </w:pPr>
      <w:r w:rsidRPr="006033DD">
        <w:rPr>
          <w:rFonts w:eastAsia="Times New Roman"/>
          <w:i/>
          <w:color w:val="auto"/>
          <w:sz w:val="20"/>
          <w:szCs w:val="20"/>
          <w:lang w:eastAsia="es-ES"/>
        </w:rPr>
        <w:t>Antecedentes</w:t>
      </w:r>
    </w:p>
    <w:p w14:paraId="2EBEBA49" w14:textId="77777777" w:rsidR="006033DD" w:rsidRPr="006033DD" w:rsidRDefault="006033DD" w:rsidP="000D49FD">
      <w:pPr>
        <w:spacing w:after="0" w:line="240" w:lineRule="auto"/>
        <w:ind w:left="425" w:right="284" w:firstLine="0"/>
        <w:rPr>
          <w:rFonts w:eastAsia="Times New Roman"/>
          <w:i/>
          <w:color w:val="auto"/>
          <w:sz w:val="20"/>
          <w:szCs w:val="20"/>
          <w:lang w:eastAsia="es-ES"/>
        </w:rPr>
      </w:pPr>
    </w:p>
    <w:p w14:paraId="411D929F" w14:textId="77777777" w:rsidR="006033DD" w:rsidRDefault="006033DD" w:rsidP="000D49FD">
      <w:pPr>
        <w:spacing w:after="0" w:line="240" w:lineRule="auto"/>
        <w:ind w:left="425" w:right="284" w:firstLine="0"/>
        <w:rPr>
          <w:rFonts w:eastAsia="Times New Roman"/>
          <w:i/>
          <w:color w:val="auto"/>
          <w:sz w:val="20"/>
          <w:szCs w:val="20"/>
          <w:lang w:eastAsia="es-ES"/>
        </w:rPr>
      </w:pPr>
      <w:r w:rsidRPr="006033DD">
        <w:rPr>
          <w:rFonts w:eastAsia="Times New Roman"/>
          <w:i/>
          <w:color w:val="auto"/>
          <w:sz w:val="20"/>
          <w:szCs w:val="20"/>
          <w:lang w:eastAsia="es-ES"/>
        </w:rPr>
        <w:t xml:space="preserve">Esta modalidad laboral de subcontratación se implementó en México durante la década de los setenta, a través de empresas que se especializaban en ofrecer los servicios de vigilancia y limpieza. Posteriormente, comenzaron a integrarse las áreas de comedor y mantenimiento, reclutamiento de personal y procesamiento de datos, entre otros.  </w:t>
      </w:r>
    </w:p>
    <w:p w14:paraId="65FD52EA" w14:textId="77777777" w:rsidR="006033DD" w:rsidRPr="006033DD" w:rsidRDefault="006033DD" w:rsidP="000D49FD">
      <w:pPr>
        <w:spacing w:after="0" w:line="240" w:lineRule="auto"/>
        <w:ind w:left="425" w:right="284" w:firstLine="0"/>
        <w:rPr>
          <w:rFonts w:eastAsia="Times New Roman"/>
          <w:i/>
          <w:color w:val="auto"/>
          <w:sz w:val="20"/>
          <w:szCs w:val="20"/>
          <w:lang w:eastAsia="es-ES"/>
        </w:rPr>
      </w:pPr>
    </w:p>
    <w:p w14:paraId="268EA4F2" w14:textId="77777777" w:rsidR="006033DD" w:rsidRDefault="006033DD" w:rsidP="000D49FD">
      <w:pPr>
        <w:spacing w:after="0" w:line="240" w:lineRule="auto"/>
        <w:ind w:left="425" w:right="284" w:firstLine="0"/>
        <w:rPr>
          <w:rFonts w:eastAsia="Times New Roman"/>
          <w:i/>
          <w:color w:val="auto"/>
          <w:sz w:val="20"/>
          <w:szCs w:val="20"/>
          <w:lang w:eastAsia="es-ES"/>
        </w:rPr>
      </w:pPr>
      <w:r w:rsidRPr="006033DD">
        <w:rPr>
          <w:rFonts w:eastAsia="Times New Roman"/>
          <w:i/>
          <w:color w:val="auto"/>
          <w:sz w:val="20"/>
          <w:szCs w:val="20"/>
          <w:lang w:eastAsia="es-ES"/>
        </w:rPr>
        <w:t>Sin embargo, esta figura se reguló formalmente por primera vez en México en el 2012, a través de la adición del artículo 15-A a la Ley Federal del Trabajo, mediante decreto publicado en el Diario Oficial de la Federación el 30 de noviembre de 2012. En la citada disposición se definió como trabajo en régimen de subcontratación, aquel por medio del cual un patrón, denominado contratista ejecuta obras o presta servicios con sus trabajadores bajo su dependencia, a favor de un contratante, persona física o moral, la cual fija las tareas del contratista y lo supervisa en el desarrollo de los servicios o la ejecución de las obras contratadas.</w:t>
      </w:r>
    </w:p>
    <w:p w14:paraId="4262D764" w14:textId="77777777" w:rsidR="006033DD" w:rsidRPr="006033DD" w:rsidRDefault="006033DD" w:rsidP="000D49FD">
      <w:pPr>
        <w:spacing w:after="0" w:line="240" w:lineRule="auto"/>
        <w:ind w:left="425" w:right="284" w:firstLine="0"/>
        <w:rPr>
          <w:rFonts w:eastAsia="Times New Roman"/>
          <w:i/>
          <w:color w:val="auto"/>
          <w:sz w:val="20"/>
          <w:szCs w:val="20"/>
          <w:lang w:eastAsia="es-ES"/>
        </w:rPr>
      </w:pPr>
    </w:p>
    <w:p w14:paraId="495AA0D2" w14:textId="77777777" w:rsidR="006033DD" w:rsidRDefault="006033DD" w:rsidP="000D49FD">
      <w:pPr>
        <w:spacing w:after="0" w:line="240" w:lineRule="auto"/>
        <w:ind w:left="425" w:right="284" w:firstLine="0"/>
        <w:rPr>
          <w:rFonts w:eastAsia="Times New Roman"/>
          <w:i/>
          <w:color w:val="auto"/>
          <w:sz w:val="20"/>
          <w:szCs w:val="20"/>
          <w:lang w:eastAsia="es-ES"/>
        </w:rPr>
      </w:pPr>
      <w:r w:rsidRPr="006033DD">
        <w:rPr>
          <w:rFonts w:eastAsia="Times New Roman"/>
          <w:i/>
          <w:color w:val="auto"/>
          <w:sz w:val="20"/>
          <w:szCs w:val="20"/>
          <w:lang w:eastAsia="es-ES"/>
        </w:rPr>
        <w:t xml:space="preserve">Asimismo, se establecieron las condiciones que este tipo de trabajo debía cumplir. Entre estas, podemos mencionar: no podría abarcar la totalidad de las actividades, iguales o similares en su totalidad, que se desarrollen en el centro de trabajo; debía justificarse por su carácter especializado; y no podría comprender tareas iguales o similares a las que realizan el resto de los trabajadores al servicio del contratante. La consecuencia de no cumplir esas condiciones consistía en que el contratante se consideraría patrón para los efectos de la Ley Federal del Trabajo.   </w:t>
      </w:r>
    </w:p>
    <w:p w14:paraId="64EDDEE2" w14:textId="77777777" w:rsidR="006033DD" w:rsidRPr="006033DD" w:rsidRDefault="006033DD" w:rsidP="000D49FD">
      <w:pPr>
        <w:spacing w:after="0" w:line="240" w:lineRule="auto"/>
        <w:ind w:left="425" w:right="284" w:firstLine="0"/>
        <w:rPr>
          <w:rFonts w:eastAsia="Times New Roman"/>
          <w:i/>
          <w:color w:val="auto"/>
          <w:sz w:val="20"/>
          <w:szCs w:val="20"/>
          <w:lang w:eastAsia="es-ES"/>
        </w:rPr>
      </w:pPr>
    </w:p>
    <w:p w14:paraId="34D86804" w14:textId="77777777" w:rsidR="006033DD" w:rsidRDefault="006033DD" w:rsidP="000D49FD">
      <w:pPr>
        <w:spacing w:after="0" w:line="240" w:lineRule="auto"/>
        <w:ind w:left="425" w:right="284" w:firstLine="0"/>
        <w:rPr>
          <w:rFonts w:eastAsia="Times New Roman"/>
          <w:i/>
          <w:color w:val="auto"/>
          <w:sz w:val="20"/>
          <w:szCs w:val="20"/>
          <w:lang w:eastAsia="es-ES"/>
        </w:rPr>
      </w:pPr>
      <w:r w:rsidRPr="006033DD">
        <w:rPr>
          <w:rFonts w:eastAsia="Times New Roman"/>
          <w:i/>
          <w:color w:val="auto"/>
          <w:sz w:val="20"/>
          <w:szCs w:val="20"/>
          <w:lang w:eastAsia="es-ES"/>
        </w:rPr>
        <w:t>Adicionalmente, en el artículo 15-B se dispuso que debía celebrarse un contrato entre la persona física o moral que solicitara los servicios y el contratista, debiendo primero cerciorarse al momento de celebrar el contrato, de que el contratista contaba con los elementos propios suficientes para cumplir con las obligaciones derivadas de las relaciones con sus trabajadores. Igualmente se estableció en el artículo 15-D que no se permitiría el régimen de subcontratación cuando se transfirieran de manera deliberada trabajadores de la contratante a la subcontratista con el fin de disminuir derechos laborales.</w:t>
      </w:r>
    </w:p>
    <w:p w14:paraId="148C6FDA" w14:textId="77777777" w:rsidR="006033DD" w:rsidRPr="006033DD" w:rsidRDefault="006033DD" w:rsidP="000D49FD">
      <w:pPr>
        <w:spacing w:after="0" w:line="240" w:lineRule="auto"/>
        <w:ind w:left="425" w:right="284" w:firstLine="0"/>
        <w:rPr>
          <w:rFonts w:eastAsia="Times New Roman"/>
          <w:i/>
          <w:color w:val="auto"/>
          <w:sz w:val="20"/>
          <w:szCs w:val="20"/>
          <w:lang w:eastAsia="es-ES"/>
        </w:rPr>
      </w:pPr>
    </w:p>
    <w:p w14:paraId="6D1B1F1E" w14:textId="77777777" w:rsidR="006033DD" w:rsidRDefault="006033DD" w:rsidP="000D49FD">
      <w:pPr>
        <w:spacing w:after="0" w:line="240" w:lineRule="auto"/>
        <w:ind w:left="425" w:right="284" w:firstLine="0"/>
        <w:rPr>
          <w:rFonts w:eastAsia="Times New Roman"/>
          <w:i/>
          <w:color w:val="auto"/>
          <w:sz w:val="20"/>
          <w:szCs w:val="20"/>
          <w:lang w:eastAsia="es-ES"/>
        </w:rPr>
      </w:pPr>
      <w:r w:rsidRPr="006033DD">
        <w:rPr>
          <w:rFonts w:eastAsia="Times New Roman"/>
          <w:i/>
          <w:color w:val="auto"/>
          <w:sz w:val="20"/>
          <w:szCs w:val="20"/>
          <w:lang w:eastAsia="es-ES"/>
        </w:rPr>
        <w:t>No obstante, estas disposiciones resultaron insuficientes para garantizarles a los trabajadores el acceso a prestaciones como la seguridad social, la prima vacacional, vacaciones, jornadas laborales con un horario establecido, reparto de utilidades, entre otras; lo cual trajo como consecuencia que, ante el incremento de empresas, algunas lo empleaban como estrategia para evitar las obligaciones fiscales generadas con el pago de la nómina a sus trabajadores, así como sus obligaciones de seguridad social.</w:t>
      </w:r>
    </w:p>
    <w:p w14:paraId="6AABB950" w14:textId="77777777" w:rsidR="006033DD" w:rsidRPr="006033DD" w:rsidRDefault="006033DD" w:rsidP="000D49FD">
      <w:pPr>
        <w:spacing w:after="0" w:line="240" w:lineRule="auto"/>
        <w:ind w:left="425" w:right="284" w:firstLine="0"/>
        <w:rPr>
          <w:rFonts w:eastAsia="Times New Roman"/>
          <w:i/>
          <w:color w:val="auto"/>
          <w:sz w:val="20"/>
          <w:szCs w:val="20"/>
          <w:lang w:eastAsia="es-ES"/>
        </w:rPr>
      </w:pPr>
    </w:p>
    <w:p w14:paraId="4485AE8B" w14:textId="77777777" w:rsidR="006033DD" w:rsidRDefault="006033DD" w:rsidP="000D49FD">
      <w:pPr>
        <w:spacing w:after="0" w:line="240" w:lineRule="auto"/>
        <w:ind w:left="425" w:right="284" w:firstLine="0"/>
        <w:rPr>
          <w:rFonts w:eastAsia="Times New Roman"/>
          <w:i/>
          <w:color w:val="auto"/>
          <w:sz w:val="20"/>
          <w:szCs w:val="20"/>
          <w:lang w:eastAsia="es-ES"/>
        </w:rPr>
      </w:pPr>
      <w:r w:rsidRPr="006033DD">
        <w:rPr>
          <w:rFonts w:eastAsia="Times New Roman"/>
          <w:i/>
          <w:color w:val="auto"/>
          <w:sz w:val="20"/>
          <w:szCs w:val="20"/>
          <w:lang w:eastAsia="es-ES"/>
        </w:rPr>
        <w:t>En consecuencia, el 23 de abril de 2021 se publicó en el Diario Oficial de la Federación el 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 a través del cual se realizaron importantes modificaciones en la materia.</w:t>
      </w:r>
    </w:p>
    <w:p w14:paraId="58F117F7" w14:textId="77777777" w:rsidR="006033DD" w:rsidRPr="006033DD" w:rsidRDefault="006033DD" w:rsidP="000D49FD">
      <w:pPr>
        <w:spacing w:after="0" w:line="240" w:lineRule="auto"/>
        <w:ind w:left="425" w:right="284" w:firstLine="0"/>
        <w:rPr>
          <w:rFonts w:eastAsia="Times New Roman"/>
          <w:i/>
          <w:color w:val="auto"/>
          <w:sz w:val="20"/>
          <w:szCs w:val="20"/>
          <w:lang w:eastAsia="es-ES"/>
        </w:rPr>
      </w:pPr>
    </w:p>
    <w:p w14:paraId="5785F305" w14:textId="77777777" w:rsidR="006033DD" w:rsidRDefault="006033DD" w:rsidP="000D49FD">
      <w:pPr>
        <w:spacing w:after="0" w:line="240" w:lineRule="auto"/>
        <w:ind w:left="425" w:right="284" w:firstLine="0"/>
        <w:rPr>
          <w:rFonts w:eastAsia="Times New Roman"/>
          <w:i/>
          <w:color w:val="auto"/>
          <w:sz w:val="20"/>
          <w:szCs w:val="20"/>
          <w:lang w:eastAsia="es-ES"/>
        </w:rPr>
      </w:pPr>
      <w:r w:rsidRPr="006033DD">
        <w:rPr>
          <w:rFonts w:eastAsia="Times New Roman"/>
          <w:i/>
          <w:color w:val="auto"/>
          <w:sz w:val="20"/>
          <w:szCs w:val="20"/>
          <w:lang w:eastAsia="es-ES"/>
        </w:rPr>
        <w:t>En el artículo 12 de la Ley Federal del Trabajo se prohibió la subcontratación de personal, entendiéndose por esta cuando una persona física o moral proporciona o pone a disposición trabajadores propios en beneficio de otra. Sin embargo, el artículo 13 de la referida ley permite la subcontratación de servicios especializados o de ejecución de obras especializadas cuando no formen parte del objeto social ni de la actividad económica preponderante de la beneficiaria de estos, siempre que el contratista esté registrado en el padrón público de la Secretaría de Trabajo y Previsión Social. Es decir, si bien hubo una prohibición en relación con la prestación de servicios de personal, se permite la subcontratación de servicios especializados o de ejecución de obras especializadas.</w:t>
      </w:r>
    </w:p>
    <w:p w14:paraId="343139C5" w14:textId="77777777" w:rsidR="006033DD" w:rsidRPr="006033DD" w:rsidRDefault="006033DD" w:rsidP="000D49FD">
      <w:pPr>
        <w:spacing w:after="0" w:line="240" w:lineRule="auto"/>
        <w:ind w:left="425" w:right="284" w:firstLine="0"/>
        <w:rPr>
          <w:rFonts w:eastAsia="Times New Roman"/>
          <w:i/>
          <w:color w:val="auto"/>
          <w:sz w:val="20"/>
          <w:szCs w:val="20"/>
          <w:lang w:eastAsia="es-ES"/>
        </w:rPr>
      </w:pPr>
    </w:p>
    <w:p w14:paraId="6B9AE52D" w14:textId="2FC110EC" w:rsidR="008F1E13" w:rsidRPr="008F1E13" w:rsidRDefault="006033DD" w:rsidP="000D49FD">
      <w:pPr>
        <w:spacing w:after="0" w:line="240" w:lineRule="auto"/>
        <w:ind w:left="425" w:right="284" w:firstLine="0"/>
        <w:rPr>
          <w:rFonts w:eastAsia="Times New Roman"/>
          <w:i/>
          <w:color w:val="auto"/>
          <w:sz w:val="20"/>
          <w:szCs w:val="20"/>
          <w:lang w:eastAsia="es-ES"/>
        </w:rPr>
      </w:pPr>
      <w:r w:rsidRPr="006033DD">
        <w:rPr>
          <w:rFonts w:eastAsia="Times New Roman"/>
          <w:i/>
          <w:color w:val="auto"/>
          <w:sz w:val="20"/>
          <w:szCs w:val="20"/>
          <w:lang w:eastAsia="es-ES"/>
        </w:rPr>
        <w:t>Por lo tanto, y en virtud de que la Ley General de Hacienda del Estado de Yucatán contiene aquellas disposiciones que regulan los ingresos públicos por concepto de derechos, productos, aprovechamientos, ingresos extraordinarios, participaciones y fondos de aportaciones federales e impuestos, dentro de los que se encuentra el impuesto sobre erogaciones por remuneración al trabajo personal subordinado, es necesario armonizar su regulación, atendiendo a la reforma federal señalada, para modificar las referencias y ajustarlas a la figura de la subcontratación de servicios especializados o de ejecución de obras especializadas</w:t>
      </w:r>
      <w:r>
        <w:rPr>
          <w:rFonts w:eastAsia="Times New Roman"/>
          <w:i/>
          <w:color w:val="auto"/>
          <w:sz w:val="20"/>
          <w:szCs w:val="20"/>
          <w:lang w:eastAsia="es-ES"/>
        </w:rPr>
        <w:t>…”</w:t>
      </w:r>
    </w:p>
    <w:p w14:paraId="2E027FD8" w14:textId="77777777" w:rsidR="00BD4C86" w:rsidRDefault="00BD4C86" w:rsidP="000D49FD">
      <w:pPr>
        <w:spacing w:after="0" w:line="360" w:lineRule="auto"/>
        <w:ind w:left="0" w:right="62" w:firstLine="0"/>
        <w:rPr>
          <w:color w:val="auto"/>
          <w:szCs w:val="24"/>
        </w:rPr>
      </w:pPr>
    </w:p>
    <w:p w14:paraId="0ED51A78" w14:textId="07B87784" w:rsidR="0028596B" w:rsidRPr="00733BBD" w:rsidRDefault="009E457C" w:rsidP="000D49FD">
      <w:pPr>
        <w:spacing w:after="0" w:line="360" w:lineRule="auto"/>
        <w:ind w:left="0" w:right="62" w:firstLine="708"/>
        <w:rPr>
          <w:color w:val="auto"/>
          <w:szCs w:val="24"/>
        </w:rPr>
      </w:pPr>
      <w:r>
        <w:rPr>
          <w:b/>
          <w:color w:val="auto"/>
          <w:szCs w:val="24"/>
        </w:rPr>
        <w:t>CUART</w:t>
      </w:r>
      <w:r w:rsidR="004B5583" w:rsidRPr="00733BBD">
        <w:rPr>
          <w:b/>
          <w:color w:val="auto"/>
          <w:szCs w:val="24"/>
        </w:rPr>
        <w:t>O.</w:t>
      </w:r>
      <w:r w:rsidR="00BF0468" w:rsidRPr="00733BBD">
        <w:rPr>
          <w:b/>
          <w:color w:val="auto"/>
          <w:szCs w:val="24"/>
        </w:rPr>
        <w:t xml:space="preserve"> </w:t>
      </w:r>
      <w:r w:rsidR="00B72D45" w:rsidRPr="00733BBD">
        <w:rPr>
          <w:color w:val="auto"/>
          <w:szCs w:val="24"/>
        </w:rPr>
        <w:t>Como</w:t>
      </w:r>
      <w:r w:rsidR="00C845B4" w:rsidRPr="00733BBD">
        <w:rPr>
          <w:color w:val="auto"/>
          <w:szCs w:val="24"/>
        </w:rPr>
        <w:t xml:space="preserve"> </w:t>
      </w:r>
      <w:r w:rsidR="0028596B" w:rsidRPr="00733BBD">
        <w:rPr>
          <w:color w:val="auto"/>
          <w:szCs w:val="24"/>
        </w:rPr>
        <w:t xml:space="preserve">se ha </w:t>
      </w:r>
      <w:r w:rsidR="00A73C69">
        <w:rPr>
          <w:color w:val="auto"/>
          <w:szCs w:val="24"/>
        </w:rPr>
        <w:t>invocado</w:t>
      </w:r>
      <w:r w:rsidR="0028596B" w:rsidRPr="00733BBD">
        <w:rPr>
          <w:color w:val="auto"/>
          <w:szCs w:val="24"/>
        </w:rPr>
        <w:t xml:space="preserve"> con anterioridad, en </w:t>
      </w:r>
      <w:r w:rsidR="005A48D4" w:rsidRPr="00733BBD">
        <w:rPr>
          <w:color w:val="auto"/>
          <w:szCs w:val="24"/>
        </w:rPr>
        <w:t>s</w:t>
      </w:r>
      <w:r w:rsidR="0028596B" w:rsidRPr="00733BBD">
        <w:rPr>
          <w:color w:val="auto"/>
          <w:szCs w:val="24"/>
        </w:rPr>
        <w:t>esi</w:t>
      </w:r>
      <w:r w:rsidR="00C845B4" w:rsidRPr="00733BBD">
        <w:rPr>
          <w:color w:val="auto"/>
          <w:szCs w:val="24"/>
        </w:rPr>
        <w:t xml:space="preserve">ón plenaria </w:t>
      </w:r>
      <w:r w:rsidR="00F2341E">
        <w:rPr>
          <w:color w:val="auto"/>
          <w:szCs w:val="24"/>
        </w:rPr>
        <w:t>de est</w:t>
      </w:r>
      <w:r w:rsidR="002F19F0">
        <w:rPr>
          <w:color w:val="auto"/>
          <w:szCs w:val="24"/>
        </w:rPr>
        <w:t>a</w:t>
      </w:r>
      <w:r w:rsidR="00F2341E">
        <w:rPr>
          <w:color w:val="auto"/>
          <w:szCs w:val="24"/>
        </w:rPr>
        <w:t xml:space="preserve"> </w:t>
      </w:r>
      <w:r w:rsidR="002F19F0">
        <w:rPr>
          <w:color w:val="auto"/>
          <w:szCs w:val="24"/>
        </w:rPr>
        <w:t>Soberanía</w:t>
      </w:r>
      <w:r w:rsidR="002C0BC3" w:rsidRPr="00733BBD">
        <w:rPr>
          <w:color w:val="auto"/>
          <w:szCs w:val="24"/>
        </w:rPr>
        <w:t xml:space="preserve"> </w:t>
      </w:r>
      <w:r w:rsidR="0028596B" w:rsidRPr="00733BBD">
        <w:rPr>
          <w:color w:val="auto"/>
          <w:szCs w:val="24"/>
        </w:rPr>
        <w:t>de fecha</w:t>
      </w:r>
      <w:r w:rsidR="005A48D4" w:rsidRPr="00733BBD">
        <w:rPr>
          <w:color w:val="auto"/>
          <w:szCs w:val="24"/>
        </w:rPr>
        <w:t xml:space="preserve"> </w:t>
      </w:r>
      <w:r w:rsidR="00F2341E">
        <w:rPr>
          <w:color w:val="auto"/>
          <w:szCs w:val="24"/>
        </w:rPr>
        <w:t>3</w:t>
      </w:r>
      <w:r w:rsidR="00554CF3" w:rsidRPr="00733BBD">
        <w:rPr>
          <w:color w:val="auto"/>
          <w:szCs w:val="24"/>
        </w:rPr>
        <w:t xml:space="preserve"> </w:t>
      </w:r>
      <w:r w:rsidR="00877930" w:rsidRPr="00733BBD">
        <w:rPr>
          <w:color w:val="auto"/>
          <w:szCs w:val="24"/>
        </w:rPr>
        <w:t xml:space="preserve">de </w:t>
      </w:r>
      <w:r w:rsidR="00F2341E">
        <w:rPr>
          <w:color w:val="auto"/>
          <w:szCs w:val="24"/>
        </w:rPr>
        <w:t>noviembre</w:t>
      </w:r>
      <w:r w:rsidR="00877930" w:rsidRPr="00733BBD">
        <w:rPr>
          <w:color w:val="auto"/>
          <w:szCs w:val="24"/>
        </w:rPr>
        <w:t xml:space="preserve"> de</w:t>
      </w:r>
      <w:r w:rsidR="00DA31F5">
        <w:rPr>
          <w:color w:val="auto"/>
          <w:szCs w:val="24"/>
        </w:rPr>
        <w:t xml:space="preserve">l </w:t>
      </w:r>
      <w:r w:rsidR="00877930" w:rsidRPr="00733BBD">
        <w:rPr>
          <w:color w:val="auto"/>
          <w:szCs w:val="24"/>
        </w:rPr>
        <w:t>año</w:t>
      </w:r>
      <w:r w:rsidR="00DA31F5">
        <w:rPr>
          <w:color w:val="auto"/>
          <w:szCs w:val="24"/>
        </w:rPr>
        <w:t xml:space="preserve"> corriente</w:t>
      </w:r>
      <w:r w:rsidR="005A48D4" w:rsidRPr="00733BBD">
        <w:rPr>
          <w:color w:val="auto"/>
          <w:szCs w:val="24"/>
        </w:rPr>
        <w:t>, se turn</w:t>
      </w:r>
      <w:r w:rsidR="00B72D45" w:rsidRPr="00733BBD">
        <w:rPr>
          <w:color w:val="auto"/>
          <w:szCs w:val="24"/>
        </w:rPr>
        <w:t>ó</w:t>
      </w:r>
      <w:r w:rsidR="0028596B" w:rsidRPr="00733BBD">
        <w:rPr>
          <w:color w:val="auto"/>
          <w:szCs w:val="24"/>
        </w:rPr>
        <w:t xml:space="preserve"> la referida </w:t>
      </w:r>
      <w:r w:rsidR="002401CA">
        <w:rPr>
          <w:color w:val="auto"/>
          <w:szCs w:val="24"/>
        </w:rPr>
        <w:t>i</w:t>
      </w:r>
      <w:r w:rsidR="00DA31F5">
        <w:rPr>
          <w:color w:val="auto"/>
          <w:szCs w:val="24"/>
        </w:rPr>
        <w:t>niciativa de reforma</w:t>
      </w:r>
      <w:r w:rsidR="00D46F1B" w:rsidRPr="00733BBD">
        <w:rPr>
          <w:color w:val="auto"/>
          <w:szCs w:val="24"/>
        </w:rPr>
        <w:t xml:space="preserve"> </w:t>
      </w:r>
      <w:r w:rsidR="0028596B" w:rsidRPr="00733BBD">
        <w:rPr>
          <w:color w:val="auto"/>
          <w:szCs w:val="24"/>
        </w:rPr>
        <w:t>a esta Comisión Permanente</w:t>
      </w:r>
      <w:r w:rsidR="001B1253" w:rsidRPr="00733BBD">
        <w:rPr>
          <w:color w:val="auto"/>
          <w:szCs w:val="24"/>
        </w:rPr>
        <w:t xml:space="preserve"> de</w:t>
      </w:r>
      <w:r w:rsidR="0028596B" w:rsidRPr="00733BBD">
        <w:rPr>
          <w:color w:val="auto"/>
          <w:szCs w:val="24"/>
        </w:rPr>
        <w:t xml:space="preserve"> </w:t>
      </w:r>
      <w:r w:rsidR="001B1253" w:rsidRPr="00733BBD">
        <w:rPr>
          <w:color w:val="auto"/>
          <w:szCs w:val="24"/>
        </w:rPr>
        <w:t>Presupuesto, Patrimonio Estatal y Municipal</w:t>
      </w:r>
      <w:r w:rsidR="00F2341E">
        <w:rPr>
          <w:color w:val="auto"/>
          <w:szCs w:val="24"/>
        </w:rPr>
        <w:t xml:space="preserve">; asimismo, el día </w:t>
      </w:r>
      <w:r>
        <w:rPr>
          <w:color w:val="auto"/>
          <w:szCs w:val="24"/>
        </w:rPr>
        <w:t>4</w:t>
      </w:r>
      <w:r w:rsidR="00F2341E">
        <w:rPr>
          <w:color w:val="auto"/>
          <w:szCs w:val="24"/>
        </w:rPr>
        <w:t xml:space="preserve"> del mismo mes</w:t>
      </w:r>
      <w:r w:rsidR="002F19F0">
        <w:rPr>
          <w:color w:val="auto"/>
          <w:szCs w:val="24"/>
        </w:rPr>
        <w:t xml:space="preserve"> y año</w:t>
      </w:r>
      <w:r w:rsidR="00F2341E">
        <w:rPr>
          <w:color w:val="auto"/>
          <w:szCs w:val="24"/>
        </w:rPr>
        <w:t xml:space="preserve">, dicha </w:t>
      </w:r>
      <w:r w:rsidR="002401CA">
        <w:rPr>
          <w:color w:val="auto"/>
          <w:szCs w:val="24"/>
        </w:rPr>
        <w:t>i</w:t>
      </w:r>
      <w:r w:rsidR="00F2341E">
        <w:rPr>
          <w:color w:val="auto"/>
          <w:szCs w:val="24"/>
        </w:rPr>
        <w:t xml:space="preserve">niciativa </w:t>
      </w:r>
      <w:r w:rsidR="0028596B" w:rsidRPr="00733BBD">
        <w:rPr>
          <w:color w:val="auto"/>
          <w:szCs w:val="24"/>
        </w:rPr>
        <w:t>fue distribuida</w:t>
      </w:r>
      <w:r w:rsidR="002F19F0">
        <w:rPr>
          <w:color w:val="auto"/>
          <w:szCs w:val="24"/>
        </w:rPr>
        <w:t xml:space="preserve"> entre los integrantes,</w:t>
      </w:r>
      <w:r w:rsidR="00741752" w:rsidRPr="00733BBD">
        <w:rPr>
          <w:color w:val="auto"/>
          <w:szCs w:val="24"/>
        </w:rPr>
        <w:t xml:space="preserve"> </w:t>
      </w:r>
      <w:r w:rsidR="0028596B" w:rsidRPr="00733BBD">
        <w:rPr>
          <w:color w:val="auto"/>
          <w:szCs w:val="24"/>
        </w:rPr>
        <w:t>para</w:t>
      </w:r>
      <w:r w:rsidR="00DA31F5">
        <w:rPr>
          <w:color w:val="auto"/>
          <w:szCs w:val="24"/>
        </w:rPr>
        <w:t xml:space="preserve"> </w:t>
      </w:r>
      <w:r w:rsidR="007C5F53">
        <w:rPr>
          <w:color w:val="auto"/>
          <w:szCs w:val="24"/>
        </w:rPr>
        <w:t>su</w:t>
      </w:r>
      <w:r w:rsidR="00DA31F5">
        <w:rPr>
          <w:color w:val="auto"/>
          <w:szCs w:val="24"/>
        </w:rPr>
        <w:t xml:space="preserve"> </w:t>
      </w:r>
      <w:r w:rsidR="0028596B" w:rsidRPr="00733BBD">
        <w:rPr>
          <w:color w:val="auto"/>
          <w:szCs w:val="24"/>
        </w:rPr>
        <w:t xml:space="preserve">análisis, estudio y dictamen </w:t>
      </w:r>
      <w:r w:rsidR="00DA31F5">
        <w:rPr>
          <w:color w:val="auto"/>
          <w:szCs w:val="24"/>
        </w:rPr>
        <w:t>correspondiente</w:t>
      </w:r>
      <w:r w:rsidR="0028596B" w:rsidRPr="00733BBD">
        <w:rPr>
          <w:color w:val="auto"/>
          <w:szCs w:val="24"/>
        </w:rPr>
        <w:t>.</w:t>
      </w:r>
    </w:p>
    <w:p w14:paraId="7E1C8058" w14:textId="77777777" w:rsidR="000A2D6A" w:rsidRPr="00733BBD" w:rsidRDefault="000A2D6A" w:rsidP="000D49FD">
      <w:pPr>
        <w:spacing w:after="0" w:line="360" w:lineRule="auto"/>
        <w:ind w:left="10" w:right="62" w:firstLine="698"/>
        <w:rPr>
          <w:color w:val="auto"/>
          <w:szCs w:val="24"/>
        </w:rPr>
      </w:pPr>
    </w:p>
    <w:p w14:paraId="659E7348" w14:textId="17692830" w:rsidR="00877930" w:rsidRDefault="0028596B" w:rsidP="00726D99">
      <w:pPr>
        <w:autoSpaceDN w:val="0"/>
        <w:adjustRightInd w:val="0"/>
        <w:spacing w:after="0" w:line="360" w:lineRule="auto"/>
        <w:ind w:left="10" w:right="62" w:firstLine="709"/>
        <w:rPr>
          <w:color w:val="auto"/>
          <w:szCs w:val="24"/>
        </w:rPr>
      </w:pPr>
      <w:r w:rsidRPr="00733BBD">
        <w:rPr>
          <w:color w:val="auto"/>
          <w:szCs w:val="24"/>
        </w:rPr>
        <w:t>Ahora bien, con base en los antecedentes antes mencionados</w:t>
      </w:r>
      <w:r w:rsidR="00DA31F5">
        <w:rPr>
          <w:color w:val="auto"/>
          <w:szCs w:val="24"/>
        </w:rPr>
        <w:t>, quienes</w:t>
      </w:r>
      <w:r w:rsidR="00991654" w:rsidRPr="00733BBD">
        <w:rPr>
          <w:color w:val="auto"/>
          <w:szCs w:val="24"/>
        </w:rPr>
        <w:t xml:space="preserve"> </w:t>
      </w:r>
      <w:r w:rsidR="00F4241B">
        <w:rPr>
          <w:color w:val="auto"/>
          <w:szCs w:val="24"/>
        </w:rPr>
        <w:t>componemo</w:t>
      </w:r>
      <w:r w:rsidR="00F4241B" w:rsidRPr="00733BBD">
        <w:rPr>
          <w:color w:val="auto"/>
          <w:szCs w:val="24"/>
        </w:rPr>
        <w:t>s</w:t>
      </w:r>
      <w:r w:rsidRPr="00733BBD">
        <w:rPr>
          <w:color w:val="auto"/>
          <w:szCs w:val="24"/>
        </w:rPr>
        <w:t xml:space="preserve"> esta </w:t>
      </w:r>
      <w:r w:rsidR="002401CA">
        <w:rPr>
          <w:color w:val="auto"/>
          <w:szCs w:val="24"/>
        </w:rPr>
        <w:t>c</w:t>
      </w:r>
      <w:r w:rsidRPr="00733BBD">
        <w:rPr>
          <w:color w:val="auto"/>
          <w:szCs w:val="24"/>
        </w:rPr>
        <w:t xml:space="preserve">omisión </w:t>
      </w:r>
      <w:r w:rsidR="000A2D6A" w:rsidRPr="00733BBD">
        <w:rPr>
          <w:color w:val="auto"/>
          <w:szCs w:val="24"/>
        </w:rPr>
        <w:t>legisladora</w:t>
      </w:r>
      <w:r w:rsidR="0013687F">
        <w:rPr>
          <w:color w:val="auto"/>
          <w:szCs w:val="24"/>
        </w:rPr>
        <w:t>, realizamos las siguientes,</w:t>
      </w:r>
    </w:p>
    <w:p w14:paraId="443DF191" w14:textId="77777777" w:rsidR="0013687F" w:rsidRPr="00726D99" w:rsidRDefault="0013687F" w:rsidP="00726D99">
      <w:pPr>
        <w:autoSpaceDN w:val="0"/>
        <w:adjustRightInd w:val="0"/>
        <w:spacing w:after="0" w:line="360" w:lineRule="auto"/>
        <w:ind w:left="10" w:right="62" w:firstLine="709"/>
        <w:rPr>
          <w:vanish/>
          <w:color w:val="auto"/>
          <w:szCs w:val="24"/>
        </w:rPr>
      </w:pPr>
    </w:p>
    <w:p w14:paraId="667C766F" w14:textId="77777777" w:rsidR="00C65BAA" w:rsidRPr="0040704B" w:rsidRDefault="00C65BAA" w:rsidP="000D49FD">
      <w:pPr>
        <w:spacing w:after="0" w:line="360" w:lineRule="auto"/>
        <w:ind w:left="10" w:right="62"/>
        <w:jc w:val="center"/>
        <w:rPr>
          <w:b/>
          <w:color w:val="auto"/>
          <w:szCs w:val="24"/>
        </w:rPr>
      </w:pPr>
    </w:p>
    <w:p w14:paraId="0AB970EB" w14:textId="61CBB408" w:rsidR="0028596B" w:rsidRPr="00733BBD" w:rsidRDefault="004D055E" w:rsidP="000D49FD">
      <w:pPr>
        <w:spacing w:after="0" w:line="360" w:lineRule="auto"/>
        <w:ind w:left="10" w:right="62"/>
        <w:jc w:val="center"/>
        <w:rPr>
          <w:b/>
          <w:color w:val="auto"/>
          <w:szCs w:val="24"/>
          <w:lang w:val="pt-BR"/>
        </w:rPr>
      </w:pPr>
      <w:r>
        <w:rPr>
          <w:b/>
          <w:color w:val="auto"/>
          <w:szCs w:val="24"/>
          <w:lang w:val="pt-BR"/>
        </w:rPr>
        <w:t>C O N S I D E R A C I O N E S</w:t>
      </w:r>
    </w:p>
    <w:p w14:paraId="072DA018" w14:textId="77777777" w:rsidR="00F14A16" w:rsidRPr="00733BBD" w:rsidRDefault="00F14A16" w:rsidP="000D49FD">
      <w:pPr>
        <w:spacing w:after="0" w:line="360" w:lineRule="auto"/>
        <w:ind w:left="10" w:right="62"/>
        <w:jc w:val="center"/>
        <w:rPr>
          <w:b/>
          <w:color w:val="auto"/>
          <w:szCs w:val="24"/>
          <w:lang w:val="pt-BR"/>
        </w:rPr>
      </w:pPr>
    </w:p>
    <w:p w14:paraId="6D3AED04" w14:textId="4A4DFB7D" w:rsidR="00DA31F5" w:rsidRDefault="0028596B" w:rsidP="000D49FD">
      <w:pPr>
        <w:spacing w:after="0" w:line="360" w:lineRule="auto"/>
        <w:ind w:left="10" w:right="62" w:firstLine="698"/>
      </w:pPr>
      <w:r w:rsidRPr="00733BBD">
        <w:rPr>
          <w:b/>
          <w:color w:val="auto"/>
          <w:szCs w:val="24"/>
        </w:rPr>
        <w:t xml:space="preserve">PRIMERA. </w:t>
      </w:r>
      <w:r w:rsidR="00565E31">
        <w:rPr>
          <w:iCs/>
          <w:color w:val="auto"/>
          <w:szCs w:val="24"/>
        </w:rPr>
        <w:t>Esta</w:t>
      </w:r>
      <w:r w:rsidR="007C5F53">
        <w:rPr>
          <w:iCs/>
          <w:color w:val="auto"/>
          <w:szCs w:val="24"/>
        </w:rPr>
        <w:t xml:space="preserve"> </w:t>
      </w:r>
      <w:r w:rsidR="002401CA">
        <w:rPr>
          <w:iCs/>
          <w:color w:val="auto"/>
          <w:szCs w:val="24"/>
        </w:rPr>
        <w:t>i</w:t>
      </w:r>
      <w:r w:rsidR="00565E31">
        <w:rPr>
          <w:iCs/>
          <w:color w:val="auto"/>
          <w:szCs w:val="24"/>
        </w:rPr>
        <w:t>niciativa de reforma</w:t>
      </w:r>
      <w:r w:rsidR="007C5F53">
        <w:rPr>
          <w:iCs/>
          <w:color w:val="auto"/>
          <w:szCs w:val="24"/>
        </w:rPr>
        <w:t>,</w:t>
      </w:r>
      <w:r w:rsidR="006C1B6C">
        <w:rPr>
          <w:iCs/>
          <w:color w:val="auto"/>
          <w:szCs w:val="24"/>
        </w:rPr>
        <w:t xml:space="preserve"> </w:t>
      </w:r>
      <w:r w:rsidR="00DA31F5">
        <w:rPr>
          <w:iCs/>
          <w:color w:val="auto"/>
          <w:szCs w:val="24"/>
        </w:rPr>
        <w:t>tiene como sustento normativo</w:t>
      </w:r>
      <w:r w:rsidR="00514B25">
        <w:rPr>
          <w:iCs/>
          <w:color w:val="auto"/>
          <w:szCs w:val="24"/>
        </w:rPr>
        <w:t xml:space="preserve"> lo dispuesto en </w:t>
      </w:r>
      <w:r w:rsidR="00565E31">
        <w:rPr>
          <w:iCs/>
          <w:color w:val="auto"/>
          <w:szCs w:val="24"/>
        </w:rPr>
        <w:t xml:space="preserve">los </w:t>
      </w:r>
      <w:r w:rsidR="00565E31">
        <w:rPr>
          <w:rFonts w:eastAsia="Calibri"/>
          <w:bCs/>
          <w:lang w:eastAsia="en-US"/>
        </w:rPr>
        <w:t>artículos 35</w:t>
      </w:r>
      <w:r w:rsidR="00EF4F77">
        <w:rPr>
          <w:rFonts w:eastAsia="Calibri"/>
          <w:bCs/>
          <w:lang w:eastAsia="en-US"/>
        </w:rPr>
        <w:t>,</w:t>
      </w:r>
      <w:r w:rsidR="00565E31">
        <w:rPr>
          <w:rFonts w:eastAsia="Calibri"/>
          <w:bCs/>
          <w:lang w:eastAsia="en-US"/>
        </w:rPr>
        <w:t xml:space="preserve"> fracción II</w:t>
      </w:r>
      <w:r w:rsidR="00EF4F77">
        <w:rPr>
          <w:rFonts w:eastAsia="Calibri"/>
          <w:bCs/>
          <w:lang w:eastAsia="en-US"/>
        </w:rPr>
        <w:t>;</w:t>
      </w:r>
      <w:r w:rsidR="00565E31">
        <w:rPr>
          <w:rFonts w:eastAsia="Calibri"/>
          <w:bCs/>
          <w:lang w:eastAsia="en-US"/>
        </w:rPr>
        <w:t xml:space="preserve"> 55</w:t>
      </w:r>
      <w:r w:rsidR="00EF4F77">
        <w:rPr>
          <w:rFonts w:eastAsia="Calibri"/>
          <w:bCs/>
          <w:lang w:eastAsia="en-US"/>
        </w:rPr>
        <w:t>,</w:t>
      </w:r>
      <w:r w:rsidR="00565E31">
        <w:rPr>
          <w:rFonts w:eastAsia="Calibri"/>
          <w:bCs/>
          <w:lang w:eastAsia="en-US"/>
        </w:rPr>
        <w:t xml:space="preserve"> fracción XI</w:t>
      </w:r>
      <w:r w:rsidR="00EF4F77">
        <w:rPr>
          <w:rFonts w:eastAsia="Calibri"/>
          <w:bCs/>
          <w:lang w:eastAsia="en-US"/>
        </w:rPr>
        <w:t xml:space="preserve"> </w:t>
      </w:r>
      <w:r w:rsidR="00565E31">
        <w:rPr>
          <w:rFonts w:eastAsia="Calibri"/>
          <w:bCs/>
          <w:lang w:eastAsia="en-US"/>
        </w:rPr>
        <w:t>de la Constitución Política, y 16 de la Ley de Gobierno del Poder Legislativo, ambas del Estado de Yucatán, toda vez que dichos textos legales facultan al Poder Ejecutivo para iniciar leyes y decretos</w:t>
      </w:r>
      <w:r w:rsidR="00AA34AE" w:rsidRPr="00301F00">
        <w:t>.</w:t>
      </w:r>
    </w:p>
    <w:p w14:paraId="13A56B26" w14:textId="77777777" w:rsidR="00AA34AE" w:rsidRDefault="00AA34AE" w:rsidP="000D49FD">
      <w:pPr>
        <w:spacing w:after="0" w:line="360" w:lineRule="auto"/>
        <w:ind w:left="10" w:right="62" w:firstLine="698"/>
        <w:rPr>
          <w:iCs/>
          <w:color w:val="auto"/>
          <w:szCs w:val="24"/>
        </w:rPr>
      </w:pPr>
    </w:p>
    <w:p w14:paraId="5E121944" w14:textId="55F2E227" w:rsidR="009E457C" w:rsidRPr="009E457C" w:rsidRDefault="00AA34AE" w:rsidP="000D49FD">
      <w:pPr>
        <w:spacing w:after="0" w:line="360" w:lineRule="auto"/>
        <w:ind w:left="10" w:right="62" w:firstLine="698"/>
        <w:rPr>
          <w:iCs/>
          <w:color w:val="auto"/>
          <w:szCs w:val="24"/>
        </w:rPr>
      </w:pPr>
      <w:r>
        <w:rPr>
          <w:iCs/>
          <w:color w:val="auto"/>
          <w:szCs w:val="24"/>
        </w:rPr>
        <w:t>Asimismo,</w:t>
      </w:r>
      <w:r w:rsidR="009C7532">
        <w:rPr>
          <w:iCs/>
          <w:color w:val="auto"/>
          <w:szCs w:val="24"/>
        </w:rPr>
        <w:t xml:space="preserve"> y</w:t>
      </w:r>
      <w:r>
        <w:rPr>
          <w:iCs/>
          <w:color w:val="auto"/>
          <w:szCs w:val="24"/>
        </w:rPr>
        <w:t xml:space="preserve"> </w:t>
      </w:r>
      <w:r w:rsidR="009E457C">
        <w:rPr>
          <w:iCs/>
          <w:color w:val="auto"/>
          <w:szCs w:val="24"/>
        </w:rPr>
        <w:t>d</w:t>
      </w:r>
      <w:r w:rsidR="009E457C" w:rsidRPr="009E457C">
        <w:rPr>
          <w:iCs/>
          <w:color w:val="auto"/>
          <w:szCs w:val="24"/>
        </w:rPr>
        <w:t>e acuerdo con e</w:t>
      </w:r>
      <w:r w:rsidR="009E457C">
        <w:rPr>
          <w:iCs/>
          <w:color w:val="auto"/>
          <w:szCs w:val="24"/>
        </w:rPr>
        <w:t>l contenido de la</w:t>
      </w:r>
      <w:r w:rsidR="009E457C" w:rsidRPr="009E457C">
        <w:rPr>
          <w:iCs/>
          <w:color w:val="auto"/>
          <w:szCs w:val="24"/>
        </w:rPr>
        <w:t xml:space="preserve"> </w:t>
      </w:r>
      <w:r w:rsidR="009E457C">
        <w:rPr>
          <w:iCs/>
          <w:color w:val="auto"/>
          <w:szCs w:val="24"/>
        </w:rPr>
        <w:t>misma</w:t>
      </w:r>
      <w:r w:rsidR="009E457C" w:rsidRPr="009E457C">
        <w:rPr>
          <w:iCs/>
          <w:color w:val="auto"/>
          <w:szCs w:val="24"/>
        </w:rPr>
        <w:t xml:space="preserve">, se estima que este cuerpo colegiado </w:t>
      </w:r>
      <w:r w:rsidR="009E457C">
        <w:rPr>
          <w:iCs/>
          <w:color w:val="auto"/>
          <w:szCs w:val="24"/>
        </w:rPr>
        <w:t>es competente para dictaminarla</w:t>
      </w:r>
      <w:r w:rsidR="009E457C" w:rsidRPr="009E457C">
        <w:rPr>
          <w:iCs/>
          <w:color w:val="auto"/>
          <w:szCs w:val="24"/>
        </w:rPr>
        <w:t xml:space="preserve">, según lo establecido </w:t>
      </w:r>
      <w:r w:rsidR="00514B25">
        <w:rPr>
          <w:iCs/>
          <w:color w:val="auto"/>
          <w:szCs w:val="24"/>
        </w:rPr>
        <w:t xml:space="preserve">en </w:t>
      </w:r>
      <w:r w:rsidR="009E457C" w:rsidRPr="009E457C">
        <w:rPr>
          <w:iCs/>
          <w:color w:val="auto"/>
          <w:szCs w:val="24"/>
        </w:rPr>
        <w:t>el artículo 43</w:t>
      </w:r>
      <w:r w:rsidR="00EF4F77">
        <w:rPr>
          <w:iCs/>
          <w:color w:val="auto"/>
          <w:szCs w:val="24"/>
        </w:rPr>
        <w:t>,</w:t>
      </w:r>
      <w:r w:rsidR="009E457C" w:rsidRPr="009E457C">
        <w:rPr>
          <w:iCs/>
          <w:color w:val="auto"/>
          <w:szCs w:val="24"/>
        </w:rPr>
        <w:t xml:space="preserve"> fracción IV</w:t>
      </w:r>
      <w:r w:rsidR="00EF4F77">
        <w:rPr>
          <w:iCs/>
          <w:color w:val="auto"/>
          <w:szCs w:val="24"/>
        </w:rPr>
        <w:t>,</w:t>
      </w:r>
      <w:r w:rsidR="009E457C" w:rsidRPr="009E457C">
        <w:rPr>
          <w:iCs/>
          <w:color w:val="auto"/>
          <w:szCs w:val="24"/>
        </w:rPr>
        <w:t xml:space="preserve"> inciso a) de la Ley de Gobierno del Poder Legislativo del Estado de Yucatán, </w:t>
      </w:r>
      <w:r w:rsidR="00514B25">
        <w:rPr>
          <w:iCs/>
          <w:color w:val="auto"/>
          <w:szCs w:val="24"/>
        </w:rPr>
        <w:t>ya</w:t>
      </w:r>
      <w:r w:rsidR="009E457C" w:rsidRPr="009E457C">
        <w:rPr>
          <w:iCs/>
          <w:color w:val="auto"/>
          <w:szCs w:val="24"/>
        </w:rPr>
        <w:t xml:space="preserve"> que las adecuaciones legales propuestas</w:t>
      </w:r>
      <w:r w:rsidR="009E457C">
        <w:rPr>
          <w:iCs/>
          <w:color w:val="auto"/>
          <w:szCs w:val="24"/>
        </w:rPr>
        <w:t>,</w:t>
      </w:r>
      <w:r w:rsidR="009E457C" w:rsidRPr="009E457C">
        <w:rPr>
          <w:iCs/>
          <w:color w:val="auto"/>
          <w:szCs w:val="24"/>
        </w:rPr>
        <w:t xml:space="preserve"> versan sobre asuntos relacionados en materia fiscal y hacendaria. </w:t>
      </w:r>
    </w:p>
    <w:p w14:paraId="776026E2" w14:textId="77777777" w:rsidR="009E457C" w:rsidRPr="009E457C" w:rsidRDefault="009E457C" w:rsidP="000D49FD">
      <w:pPr>
        <w:spacing w:after="0" w:line="360" w:lineRule="auto"/>
        <w:ind w:left="10" w:right="62" w:firstLine="698"/>
        <w:rPr>
          <w:iCs/>
          <w:color w:val="auto"/>
          <w:szCs w:val="24"/>
        </w:rPr>
      </w:pPr>
    </w:p>
    <w:p w14:paraId="4C0C422F" w14:textId="22893220" w:rsidR="00AA34AE" w:rsidRDefault="009C7532" w:rsidP="000D49FD">
      <w:pPr>
        <w:spacing w:after="0" w:line="360" w:lineRule="auto"/>
        <w:ind w:left="10" w:right="62" w:firstLine="698"/>
        <w:rPr>
          <w:iCs/>
          <w:color w:val="auto"/>
          <w:szCs w:val="24"/>
        </w:rPr>
      </w:pPr>
      <w:r>
        <w:rPr>
          <w:iCs/>
          <w:color w:val="auto"/>
          <w:szCs w:val="24"/>
        </w:rPr>
        <w:t>Igualmente</w:t>
      </w:r>
      <w:r w:rsidR="009E457C">
        <w:rPr>
          <w:iCs/>
          <w:color w:val="auto"/>
          <w:szCs w:val="24"/>
        </w:rPr>
        <w:t>, esta C</w:t>
      </w:r>
      <w:r w:rsidR="009E457C" w:rsidRPr="009E457C">
        <w:rPr>
          <w:iCs/>
          <w:color w:val="auto"/>
          <w:szCs w:val="24"/>
        </w:rPr>
        <w:t>omisión dictaminadora se encuentra facultada constitucionalmente para entrar al estudio en la materia hacendaria local propuesta</w:t>
      </w:r>
      <w:r w:rsidR="00EF4F77">
        <w:rPr>
          <w:iCs/>
          <w:color w:val="auto"/>
          <w:szCs w:val="24"/>
        </w:rPr>
        <w:t>,</w:t>
      </w:r>
      <w:r w:rsidR="009E457C" w:rsidRPr="009E457C">
        <w:rPr>
          <w:iCs/>
          <w:color w:val="auto"/>
          <w:szCs w:val="24"/>
        </w:rPr>
        <w:t xml:space="preserve"> en términos del artículo 31</w:t>
      </w:r>
      <w:r w:rsidR="00EF4F77">
        <w:rPr>
          <w:iCs/>
          <w:color w:val="auto"/>
          <w:szCs w:val="24"/>
        </w:rPr>
        <w:t>,</w:t>
      </w:r>
      <w:r w:rsidR="009E457C" w:rsidRPr="009E457C">
        <w:rPr>
          <w:iCs/>
          <w:color w:val="auto"/>
          <w:szCs w:val="24"/>
        </w:rPr>
        <w:t xml:space="preserve"> fracción IV de la </w:t>
      </w:r>
      <w:r w:rsidR="00514B25">
        <w:rPr>
          <w:iCs/>
          <w:color w:val="auto"/>
          <w:szCs w:val="24"/>
        </w:rPr>
        <w:t>Constitución Política de los Estados Unidos Mexicanos</w:t>
      </w:r>
      <w:r w:rsidR="009E457C" w:rsidRPr="009E457C">
        <w:rPr>
          <w:iCs/>
          <w:color w:val="auto"/>
          <w:szCs w:val="24"/>
        </w:rPr>
        <w:t>, cuya esencia señala la obligación de todos los mexicanos para contribuir a los ingresos en los tres órdenes de gobierno de una ma</w:t>
      </w:r>
      <w:r w:rsidR="00514B25">
        <w:rPr>
          <w:iCs/>
          <w:color w:val="auto"/>
          <w:szCs w:val="24"/>
        </w:rPr>
        <w:t>nera proporcional y equitativa.</w:t>
      </w:r>
    </w:p>
    <w:p w14:paraId="7C28AA58" w14:textId="77777777" w:rsidR="009A64A3" w:rsidRDefault="009A64A3" w:rsidP="000D49FD">
      <w:pPr>
        <w:spacing w:after="0" w:line="360" w:lineRule="auto"/>
        <w:ind w:left="10" w:right="62" w:firstLine="698"/>
        <w:rPr>
          <w:iCs/>
          <w:color w:val="auto"/>
          <w:szCs w:val="24"/>
        </w:rPr>
      </w:pPr>
    </w:p>
    <w:p w14:paraId="331F73AD" w14:textId="2DB5527F" w:rsidR="007030A8" w:rsidRDefault="00875C93" w:rsidP="000D49FD">
      <w:pPr>
        <w:spacing w:after="0" w:line="360" w:lineRule="auto"/>
        <w:ind w:left="10" w:right="62" w:firstLine="698"/>
        <w:rPr>
          <w:bCs/>
          <w:iCs/>
          <w:color w:val="auto"/>
          <w:szCs w:val="24"/>
        </w:rPr>
      </w:pPr>
      <w:r>
        <w:rPr>
          <w:b/>
          <w:iCs/>
          <w:color w:val="auto"/>
          <w:szCs w:val="24"/>
        </w:rPr>
        <w:t xml:space="preserve">SEGUNDA. </w:t>
      </w:r>
      <w:r w:rsidR="00494607">
        <w:rPr>
          <w:bCs/>
          <w:iCs/>
          <w:color w:val="auto"/>
          <w:szCs w:val="24"/>
        </w:rPr>
        <w:t xml:space="preserve">Para </w:t>
      </w:r>
      <w:r w:rsidR="00347D9C">
        <w:rPr>
          <w:bCs/>
          <w:iCs/>
          <w:color w:val="auto"/>
          <w:szCs w:val="24"/>
        </w:rPr>
        <w:t>comprender</w:t>
      </w:r>
      <w:r w:rsidR="00494607">
        <w:rPr>
          <w:bCs/>
          <w:iCs/>
          <w:color w:val="auto"/>
          <w:szCs w:val="24"/>
        </w:rPr>
        <w:t xml:space="preserve"> </w:t>
      </w:r>
      <w:r w:rsidR="00347D9C">
        <w:rPr>
          <w:bCs/>
          <w:iCs/>
          <w:color w:val="auto"/>
          <w:szCs w:val="24"/>
        </w:rPr>
        <w:t xml:space="preserve">con mayor precisión </w:t>
      </w:r>
      <w:r w:rsidR="00494607">
        <w:rPr>
          <w:bCs/>
          <w:iCs/>
          <w:color w:val="auto"/>
          <w:szCs w:val="24"/>
        </w:rPr>
        <w:t xml:space="preserve">la </w:t>
      </w:r>
      <w:r w:rsidR="00347D9C">
        <w:rPr>
          <w:bCs/>
          <w:iCs/>
          <w:color w:val="auto"/>
          <w:szCs w:val="24"/>
        </w:rPr>
        <w:t>importancia</w:t>
      </w:r>
      <w:r w:rsidR="00494607">
        <w:rPr>
          <w:bCs/>
          <w:iCs/>
          <w:color w:val="auto"/>
          <w:szCs w:val="24"/>
        </w:rPr>
        <w:t xml:space="preserve"> del marco jurídico fiscal</w:t>
      </w:r>
      <w:r w:rsidR="001C04D8">
        <w:rPr>
          <w:bCs/>
          <w:iCs/>
          <w:color w:val="auto"/>
          <w:szCs w:val="24"/>
        </w:rPr>
        <w:t xml:space="preserve">, así como la actualización </w:t>
      </w:r>
      <w:r w:rsidR="006C1B6C">
        <w:rPr>
          <w:bCs/>
          <w:iCs/>
          <w:color w:val="auto"/>
          <w:szCs w:val="24"/>
        </w:rPr>
        <w:t>de é</w:t>
      </w:r>
      <w:r w:rsidR="0081277D">
        <w:rPr>
          <w:bCs/>
          <w:iCs/>
          <w:color w:val="auto"/>
          <w:szCs w:val="24"/>
        </w:rPr>
        <w:t>ste</w:t>
      </w:r>
      <w:r w:rsidR="00494607">
        <w:rPr>
          <w:bCs/>
          <w:iCs/>
          <w:color w:val="auto"/>
          <w:szCs w:val="24"/>
        </w:rPr>
        <w:t xml:space="preserve"> dentro de</w:t>
      </w:r>
      <w:r w:rsidR="00347D9C">
        <w:rPr>
          <w:bCs/>
          <w:iCs/>
          <w:color w:val="auto"/>
          <w:szCs w:val="24"/>
        </w:rPr>
        <w:t>l ámbito tributario en el Estado, es necesario</w:t>
      </w:r>
      <w:r w:rsidR="00494607">
        <w:rPr>
          <w:bCs/>
          <w:iCs/>
          <w:color w:val="auto"/>
          <w:szCs w:val="24"/>
        </w:rPr>
        <w:t xml:space="preserve"> </w:t>
      </w:r>
      <w:r w:rsidR="00384A87">
        <w:rPr>
          <w:bCs/>
          <w:iCs/>
          <w:color w:val="auto"/>
          <w:szCs w:val="24"/>
        </w:rPr>
        <w:t>abordar</w:t>
      </w:r>
      <w:r w:rsidR="007030A8">
        <w:rPr>
          <w:bCs/>
          <w:iCs/>
          <w:color w:val="auto"/>
          <w:szCs w:val="24"/>
        </w:rPr>
        <w:t xml:space="preserve"> las </w:t>
      </w:r>
      <w:r w:rsidR="0081277D">
        <w:rPr>
          <w:bCs/>
          <w:iCs/>
          <w:color w:val="auto"/>
          <w:szCs w:val="24"/>
        </w:rPr>
        <w:t xml:space="preserve">siguientes </w:t>
      </w:r>
      <w:r w:rsidR="007030A8">
        <w:rPr>
          <w:bCs/>
          <w:iCs/>
          <w:color w:val="auto"/>
          <w:szCs w:val="24"/>
        </w:rPr>
        <w:t>líneas.</w:t>
      </w:r>
    </w:p>
    <w:p w14:paraId="628FA6BA" w14:textId="77777777" w:rsidR="007030A8" w:rsidRDefault="007030A8" w:rsidP="000D49FD">
      <w:pPr>
        <w:spacing w:after="0" w:line="360" w:lineRule="auto"/>
        <w:ind w:left="10" w:right="62" w:firstLine="698"/>
        <w:rPr>
          <w:bCs/>
          <w:iCs/>
          <w:color w:val="auto"/>
          <w:szCs w:val="24"/>
        </w:rPr>
      </w:pPr>
    </w:p>
    <w:p w14:paraId="12212B96" w14:textId="2F489635" w:rsidR="002D2485" w:rsidRPr="002D2485" w:rsidRDefault="007030A8" w:rsidP="000D49FD">
      <w:pPr>
        <w:spacing w:after="0" w:line="360" w:lineRule="auto"/>
        <w:ind w:left="10" w:right="62" w:firstLine="698"/>
        <w:rPr>
          <w:iCs/>
          <w:color w:val="auto"/>
          <w:szCs w:val="24"/>
        </w:rPr>
      </w:pPr>
      <w:r>
        <w:rPr>
          <w:iCs/>
          <w:color w:val="auto"/>
          <w:szCs w:val="24"/>
        </w:rPr>
        <w:t>L</w:t>
      </w:r>
      <w:r w:rsidR="002D2485" w:rsidRPr="002D2485">
        <w:rPr>
          <w:iCs/>
          <w:color w:val="auto"/>
          <w:szCs w:val="24"/>
        </w:rPr>
        <w:t>a</w:t>
      </w:r>
      <w:r w:rsidR="00CF7B3D">
        <w:rPr>
          <w:iCs/>
          <w:color w:val="auto"/>
          <w:szCs w:val="24"/>
        </w:rPr>
        <w:t xml:space="preserve"> </w:t>
      </w:r>
      <w:r w:rsidR="00CF7B3D" w:rsidRPr="001578AD">
        <w:rPr>
          <w:iCs/>
          <w:color w:val="auto"/>
          <w:szCs w:val="24"/>
        </w:rPr>
        <w:t>facultad recaudadora es la acción de realizar el cobro de las diversas obligaciones tributarias conforme a las leyes fiscales.</w:t>
      </w:r>
      <w:r w:rsidR="00CF7B3D">
        <w:rPr>
          <w:rStyle w:val="Refdenotaalpie"/>
          <w:iCs/>
          <w:color w:val="auto"/>
          <w:szCs w:val="24"/>
        </w:rPr>
        <w:footnoteReference w:id="3"/>
      </w:r>
      <w:r w:rsidR="002D2485" w:rsidRPr="002D2485">
        <w:rPr>
          <w:iCs/>
          <w:color w:val="auto"/>
          <w:szCs w:val="24"/>
        </w:rPr>
        <w:t xml:space="preserve"> </w:t>
      </w:r>
      <w:r w:rsidR="00E36D6A">
        <w:rPr>
          <w:iCs/>
          <w:color w:val="auto"/>
          <w:szCs w:val="24"/>
        </w:rPr>
        <w:t xml:space="preserve">Dicha </w:t>
      </w:r>
      <w:r w:rsidR="00184D64">
        <w:rPr>
          <w:iCs/>
          <w:color w:val="auto"/>
          <w:szCs w:val="24"/>
        </w:rPr>
        <w:t xml:space="preserve">facultad se materializa </w:t>
      </w:r>
      <w:r w:rsidR="002D2485">
        <w:rPr>
          <w:iCs/>
          <w:color w:val="auto"/>
          <w:szCs w:val="24"/>
        </w:rPr>
        <w:t>a través de</w:t>
      </w:r>
      <w:r w:rsidR="00184D64">
        <w:rPr>
          <w:iCs/>
          <w:color w:val="auto"/>
          <w:szCs w:val="24"/>
        </w:rPr>
        <w:t xml:space="preserve"> </w:t>
      </w:r>
      <w:r w:rsidR="00EF4F77">
        <w:rPr>
          <w:iCs/>
          <w:color w:val="auto"/>
          <w:szCs w:val="24"/>
        </w:rPr>
        <w:t>éstas,</w:t>
      </w:r>
      <w:r w:rsidR="002D2485">
        <w:rPr>
          <w:iCs/>
          <w:color w:val="auto"/>
          <w:szCs w:val="24"/>
        </w:rPr>
        <w:t xml:space="preserve"> que</w:t>
      </w:r>
      <w:r w:rsidR="00EF4F77">
        <w:rPr>
          <w:iCs/>
          <w:color w:val="auto"/>
          <w:szCs w:val="24"/>
        </w:rPr>
        <w:t xml:space="preserve"> son las que</w:t>
      </w:r>
      <w:r w:rsidR="002D2485">
        <w:rPr>
          <w:iCs/>
          <w:color w:val="auto"/>
          <w:szCs w:val="24"/>
        </w:rPr>
        <w:t xml:space="preserve"> contempla</w:t>
      </w:r>
      <w:r w:rsidR="002D2485" w:rsidRPr="002D2485">
        <w:rPr>
          <w:iCs/>
          <w:color w:val="auto"/>
          <w:szCs w:val="24"/>
        </w:rPr>
        <w:t>n</w:t>
      </w:r>
      <w:r w:rsidR="002D2485">
        <w:rPr>
          <w:iCs/>
          <w:color w:val="auto"/>
          <w:szCs w:val="24"/>
        </w:rPr>
        <w:t xml:space="preserve"> los</w:t>
      </w:r>
      <w:r w:rsidR="002D2485" w:rsidRPr="002D2485">
        <w:rPr>
          <w:iCs/>
          <w:color w:val="auto"/>
          <w:szCs w:val="24"/>
        </w:rPr>
        <w:t xml:space="preserve"> conceptos y montos específicos </w:t>
      </w:r>
      <w:r w:rsidR="002D2485">
        <w:rPr>
          <w:iCs/>
          <w:color w:val="auto"/>
          <w:szCs w:val="24"/>
        </w:rPr>
        <w:t>generadores de los</w:t>
      </w:r>
      <w:r w:rsidR="002D2485" w:rsidRPr="002D2485">
        <w:rPr>
          <w:iCs/>
          <w:color w:val="auto"/>
          <w:szCs w:val="24"/>
        </w:rPr>
        <w:t xml:space="preserve"> ingresos </w:t>
      </w:r>
      <w:r w:rsidR="002D2485">
        <w:rPr>
          <w:iCs/>
          <w:color w:val="auto"/>
          <w:szCs w:val="24"/>
        </w:rPr>
        <w:t>par</w:t>
      </w:r>
      <w:r w:rsidR="002D2485" w:rsidRPr="002D2485">
        <w:rPr>
          <w:iCs/>
          <w:color w:val="auto"/>
          <w:szCs w:val="24"/>
        </w:rPr>
        <w:t>a las arcas públicas, y en general</w:t>
      </w:r>
      <w:r w:rsidR="002D2485">
        <w:rPr>
          <w:iCs/>
          <w:color w:val="auto"/>
          <w:szCs w:val="24"/>
        </w:rPr>
        <w:t>,</w:t>
      </w:r>
      <w:r w:rsidR="002D2485" w:rsidRPr="002D2485">
        <w:rPr>
          <w:iCs/>
          <w:color w:val="auto"/>
          <w:szCs w:val="24"/>
        </w:rPr>
        <w:t xml:space="preserve"> toda aquella actividad susceptible de gravarse como una medida legislativa para incentivar la captación monetaria de cara a las obligaciones del poder público con la sociedad, cuya erogación depende en gran medida de lo presupuestado dentro del gasto público.</w:t>
      </w:r>
      <w:r w:rsidR="001578AD">
        <w:rPr>
          <w:iCs/>
          <w:color w:val="auto"/>
          <w:szCs w:val="24"/>
        </w:rPr>
        <w:t xml:space="preserve"> </w:t>
      </w:r>
    </w:p>
    <w:p w14:paraId="1D91C63A" w14:textId="77777777" w:rsidR="002D2485" w:rsidRPr="002D2485" w:rsidRDefault="002D2485" w:rsidP="000D49FD">
      <w:pPr>
        <w:spacing w:after="0" w:line="360" w:lineRule="auto"/>
        <w:ind w:left="10" w:right="62" w:firstLine="698"/>
        <w:rPr>
          <w:iCs/>
          <w:color w:val="auto"/>
          <w:szCs w:val="24"/>
        </w:rPr>
      </w:pPr>
    </w:p>
    <w:p w14:paraId="14C1A87A" w14:textId="75FBF951" w:rsidR="0044162C" w:rsidRPr="0044162C" w:rsidRDefault="0044162C" w:rsidP="000D49FD">
      <w:pPr>
        <w:spacing w:after="0" w:line="360" w:lineRule="auto"/>
        <w:ind w:left="10" w:right="62" w:firstLine="698"/>
        <w:rPr>
          <w:iCs/>
          <w:color w:val="auto"/>
          <w:szCs w:val="24"/>
          <w:lang w:val="es-ES_tradnl"/>
        </w:rPr>
      </w:pPr>
      <w:r>
        <w:rPr>
          <w:iCs/>
          <w:color w:val="auto"/>
          <w:szCs w:val="24"/>
          <w:lang w:val="es-ES_tradnl"/>
        </w:rPr>
        <w:t xml:space="preserve">En el caso que nos ocupa, </w:t>
      </w:r>
      <w:r w:rsidR="006F24CB">
        <w:rPr>
          <w:iCs/>
          <w:color w:val="auto"/>
          <w:szCs w:val="24"/>
          <w:lang w:val="es-ES_tradnl"/>
        </w:rPr>
        <w:t>l</w:t>
      </w:r>
      <w:r w:rsidRPr="0044162C">
        <w:rPr>
          <w:iCs/>
          <w:color w:val="auto"/>
          <w:szCs w:val="24"/>
          <w:lang w:val="es-ES_tradnl"/>
        </w:rPr>
        <w:t>a Ley General de Hacienda del Estado de Yucatán es el instrumento</w:t>
      </w:r>
      <w:r w:rsidR="00E9730C">
        <w:rPr>
          <w:iCs/>
          <w:color w:val="auto"/>
          <w:szCs w:val="24"/>
          <w:lang w:val="es-ES_tradnl"/>
        </w:rPr>
        <w:t xml:space="preserve"> fiscal</w:t>
      </w:r>
      <w:r w:rsidRPr="0044162C">
        <w:rPr>
          <w:iCs/>
          <w:color w:val="auto"/>
          <w:szCs w:val="24"/>
          <w:lang w:val="es-ES_tradnl"/>
        </w:rPr>
        <w:t xml:space="preserve"> legal en donde se establecen y estructuran las contribuciones o los tributos que los ciudadanos deben aportar para sustentar gastos públicos tomando en cuenta, en principio, que dichas contribuciones o tributos deben observar los principios de equidad, proporcionalidad y legalidad, consagrados en el artículo 31</w:t>
      </w:r>
      <w:r w:rsidR="00E9730C">
        <w:rPr>
          <w:iCs/>
          <w:color w:val="auto"/>
          <w:szCs w:val="24"/>
          <w:lang w:val="es-ES_tradnl"/>
        </w:rPr>
        <w:t>,</w:t>
      </w:r>
      <w:r w:rsidRPr="0044162C">
        <w:rPr>
          <w:iCs/>
          <w:color w:val="auto"/>
          <w:szCs w:val="24"/>
          <w:lang w:val="es-ES_tradnl"/>
        </w:rPr>
        <w:t xml:space="preserve"> fracción IV de la Constitución Política de los Estados Unidos Mexicanos.</w:t>
      </w:r>
    </w:p>
    <w:p w14:paraId="646915ED" w14:textId="77777777" w:rsidR="0044162C" w:rsidRPr="0044162C" w:rsidRDefault="0044162C" w:rsidP="000D49FD">
      <w:pPr>
        <w:spacing w:after="0" w:line="360" w:lineRule="auto"/>
        <w:ind w:left="10" w:right="62" w:firstLine="698"/>
        <w:rPr>
          <w:iCs/>
          <w:color w:val="auto"/>
          <w:szCs w:val="24"/>
          <w:lang w:val="es-ES_tradnl"/>
        </w:rPr>
      </w:pPr>
    </w:p>
    <w:p w14:paraId="2E7B1B7C" w14:textId="1854D91E" w:rsidR="0044162C" w:rsidRDefault="0044162C" w:rsidP="000D49FD">
      <w:pPr>
        <w:spacing w:after="0" w:line="360" w:lineRule="auto"/>
        <w:ind w:left="10" w:right="62" w:firstLine="698"/>
        <w:rPr>
          <w:iCs/>
          <w:color w:val="auto"/>
          <w:szCs w:val="24"/>
          <w:lang w:val="es-ES_tradnl"/>
        </w:rPr>
      </w:pPr>
      <w:r w:rsidRPr="0044162C">
        <w:rPr>
          <w:iCs/>
          <w:color w:val="auto"/>
          <w:szCs w:val="24"/>
          <w:lang w:val="es-ES_tradnl"/>
        </w:rPr>
        <w:t>Estos principios consisten en que los sujetos pasivos deben pagar el tributo de acuerdo a su capacidad económica, mediante un acto formal y materialmente legislativo que establezcan todos los elementos que sirvan de base para realizar el cálculo de una contribución, el cual tiene que ver con el hecho de que las contribuciones no deben, por ninguna causa, ser ruinosas o gravosas y ser aplicadas discrecionalmente por la autoridad, sino que, en todo caso, la autoridad debe aplicar las disposiciones generales de observancia obligatoria dictadas con anterioridad al caso concreto de cada causante y que el sujeto pasivo de la relación tributaria pueda, en todo momento, conocer la forma cierta de contribuir para los gastos públicos de la Federación, Estado o Municipio en que resida, es decir, el ciudadano debe conocer</w:t>
      </w:r>
      <w:r w:rsidR="00E9730C">
        <w:rPr>
          <w:iCs/>
          <w:color w:val="auto"/>
          <w:szCs w:val="24"/>
          <w:lang w:val="es-ES_tradnl"/>
        </w:rPr>
        <w:t xml:space="preserve"> en todo momento</w:t>
      </w:r>
      <w:r w:rsidRPr="0044162C">
        <w:rPr>
          <w:iCs/>
          <w:color w:val="auto"/>
          <w:szCs w:val="24"/>
          <w:lang w:val="es-ES_tradnl"/>
        </w:rPr>
        <w:t>:</w:t>
      </w:r>
    </w:p>
    <w:p w14:paraId="2CB5B68A" w14:textId="77777777" w:rsidR="006C1B6C" w:rsidRPr="0044162C" w:rsidRDefault="006C1B6C" w:rsidP="000D49FD">
      <w:pPr>
        <w:spacing w:after="0" w:line="360" w:lineRule="auto"/>
        <w:ind w:left="10" w:right="62" w:firstLine="698"/>
        <w:rPr>
          <w:iCs/>
          <w:color w:val="auto"/>
          <w:szCs w:val="24"/>
          <w:lang w:val="es-ES_tradnl"/>
        </w:rPr>
      </w:pPr>
    </w:p>
    <w:p w14:paraId="1E23138B" w14:textId="0DDAA6F4" w:rsidR="0044162C" w:rsidRPr="00E16C4D" w:rsidRDefault="0044162C" w:rsidP="000D49FD">
      <w:pPr>
        <w:spacing w:after="0" w:line="360" w:lineRule="auto"/>
        <w:ind w:left="0" w:right="62" w:firstLine="708"/>
        <w:rPr>
          <w:i/>
          <w:iCs/>
          <w:color w:val="auto"/>
          <w:szCs w:val="24"/>
          <w:lang w:val="es-ES_tradnl"/>
        </w:rPr>
      </w:pPr>
      <w:r w:rsidRPr="00E16C4D">
        <w:rPr>
          <w:i/>
          <w:iCs/>
          <w:color w:val="auto"/>
          <w:szCs w:val="24"/>
          <w:lang w:val="es-ES_tradnl"/>
        </w:rPr>
        <w:t xml:space="preserve">I. La forma en que se calculará la base del tributo; </w:t>
      </w:r>
    </w:p>
    <w:p w14:paraId="42B18839" w14:textId="0FC4C726" w:rsidR="0044162C" w:rsidRPr="00E16C4D" w:rsidRDefault="0044162C" w:rsidP="000D49FD">
      <w:pPr>
        <w:spacing w:after="0" w:line="360" w:lineRule="auto"/>
        <w:ind w:left="10" w:right="62" w:firstLine="698"/>
        <w:rPr>
          <w:i/>
          <w:iCs/>
          <w:color w:val="auto"/>
          <w:szCs w:val="24"/>
          <w:lang w:val="es-ES_tradnl"/>
        </w:rPr>
      </w:pPr>
      <w:r w:rsidRPr="00E16C4D">
        <w:rPr>
          <w:i/>
          <w:iCs/>
          <w:color w:val="auto"/>
          <w:szCs w:val="24"/>
          <w:lang w:val="es-ES_tradnl"/>
        </w:rPr>
        <w:t xml:space="preserve">II. El monto de la tasa o tarifa que debe aplicarse; </w:t>
      </w:r>
    </w:p>
    <w:p w14:paraId="2FC3CC8C" w14:textId="0B18C125" w:rsidR="0044162C" w:rsidRPr="00E16C4D" w:rsidRDefault="0044162C" w:rsidP="000D49FD">
      <w:pPr>
        <w:spacing w:after="0" w:line="360" w:lineRule="auto"/>
        <w:ind w:left="10" w:right="62" w:firstLine="698"/>
        <w:rPr>
          <w:i/>
          <w:iCs/>
          <w:color w:val="auto"/>
          <w:szCs w:val="24"/>
          <w:lang w:val="es-ES_tradnl"/>
        </w:rPr>
      </w:pPr>
      <w:r w:rsidRPr="00E16C4D">
        <w:rPr>
          <w:i/>
          <w:iCs/>
          <w:color w:val="auto"/>
          <w:szCs w:val="24"/>
          <w:lang w:val="es-ES_tradnl"/>
        </w:rPr>
        <w:t>III. Cómo, cuándo y dónde se realizará el pago respectivo; y</w:t>
      </w:r>
    </w:p>
    <w:p w14:paraId="058AE889" w14:textId="4FB64EBB" w:rsidR="0044162C" w:rsidRPr="00E16C4D" w:rsidRDefault="0044162C" w:rsidP="000D49FD">
      <w:pPr>
        <w:spacing w:after="0" w:line="360" w:lineRule="auto"/>
        <w:ind w:left="10" w:right="62" w:firstLine="698"/>
        <w:rPr>
          <w:i/>
          <w:iCs/>
          <w:color w:val="auto"/>
          <w:szCs w:val="24"/>
          <w:lang w:val="es-ES_tradnl"/>
        </w:rPr>
      </w:pPr>
      <w:r w:rsidRPr="00E16C4D">
        <w:rPr>
          <w:i/>
          <w:iCs/>
          <w:color w:val="auto"/>
          <w:szCs w:val="24"/>
          <w:lang w:val="es-ES_tradnl"/>
        </w:rPr>
        <w:t>IV. Todo aquello que le permita conocer con exactitud las cargas tributarias que le corresponden, conforme a la situación jurídica en que se encuentra o pretende ubicarse.</w:t>
      </w:r>
    </w:p>
    <w:p w14:paraId="08048EA6" w14:textId="77777777" w:rsidR="00192CDE" w:rsidRDefault="00192CDE" w:rsidP="000D49FD">
      <w:pPr>
        <w:spacing w:after="0" w:line="360" w:lineRule="auto"/>
        <w:ind w:left="10" w:right="62" w:firstLine="698"/>
        <w:rPr>
          <w:iCs/>
          <w:color w:val="auto"/>
          <w:szCs w:val="24"/>
          <w:lang w:val="es-ES_tradnl"/>
        </w:rPr>
      </w:pPr>
    </w:p>
    <w:p w14:paraId="45540639" w14:textId="2480877D" w:rsidR="00B108F1" w:rsidRPr="0044162C" w:rsidRDefault="00B108F1" w:rsidP="000D49FD">
      <w:pPr>
        <w:spacing w:after="0" w:line="360" w:lineRule="auto"/>
        <w:ind w:left="10" w:right="62" w:firstLine="698"/>
        <w:rPr>
          <w:iCs/>
          <w:color w:val="auto"/>
          <w:szCs w:val="24"/>
          <w:lang w:val="es-ES_tradnl"/>
        </w:rPr>
      </w:pPr>
      <w:r>
        <w:rPr>
          <w:iCs/>
          <w:color w:val="auto"/>
          <w:szCs w:val="24"/>
          <w:lang w:val="es-ES_tradnl"/>
        </w:rPr>
        <w:t>Lo anterior se robustece con el criterio emitido por la Suprema Corte de Justicia</w:t>
      </w:r>
      <w:r w:rsidR="00CC3E53">
        <w:rPr>
          <w:iCs/>
          <w:color w:val="auto"/>
          <w:szCs w:val="24"/>
          <w:lang w:val="es-ES_tradnl"/>
        </w:rPr>
        <w:t xml:space="preserve"> de</w:t>
      </w:r>
      <w:r>
        <w:rPr>
          <w:iCs/>
          <w:color w:val="auto"/>
          <w:szCs w:val="24"/>
          <w:lang w:val="es-ES_tradnl"/>
        </w:rPr>
        <w:t xml:space="preserve"> la </w:t>
      </w:r>
      <w:r w:rsidR="00CC3E53">
        <w:rPr>
          <w:iCs/>
          <w:color w:val="auto"/>
          <w:szCs w:val="24"/>
          <w:lang w:val="es-ES_tradnl"/>
        </w:rPr>
        <w:t>Nación</w:t>
      </w:r>
      <w:r>
        <w:rPr>
          <w:iCs/>
          <w:color w:val="auto"/>
          <w:szCs w:val="24"/>
          <w:lang w:val="es-ES_tradnl"/>
        </w:rPr>
        <w:t>, en su jurisprudencia denominada</w:t>
      </w:r>
      <w:r w:rsidR="00CC3E53">
        <w:rPr>
          <w:iCs/>
          <w:color w:val="auto"/>
          <w:szCs w:val="24"/>
          <w:lang w:val="es-ES_tradnl"/>
        </w:rPr>
        <w:t xml:space="preserve"> </w:t>
      </w:r>
      <w:r w:rsidR="00CC3E53" w:rsidRPr="00E16C4D">
        <w:rPr>
          <w:b/>
          <w:i/>
          <w:iCs/>
          <w:color w:val="auto"/>
          <w:szCs w:val="24"/>
          <w:lang w:val="es-ES_tradnl"/>
        </w:rPr>
        <w:t>“LEGALIDAD TRIBUTARIA. LA CIRCUNSTANCIA DE QUE EL CÁLCULO DE ALGÚN ELEMENTO DE LAS CONTRIBUCIONES CORRESPONDA REALIZARLO A UNA AUTORIDAD ADMINISTRATIVA NO CONLLEVA, NECESARIAMENTE, UNA TRANSGRESIÓN A ESA GARANTÍA CONSTITUCIONAL</w:t>
      </w:r>
      <w:r w:rsidR="00CC3E53" w:rsidRPr="00CC3E53">
        <w:rPr>
          <w:iCs/>
          <w:color w:val="auto"/>
          <w:szCs w:val="24"/>
          <w:lang w:val="es-ES_tradnl"/>
        </w:rPr>
        <w:t>.</w:t>
      </w:r>
      <w:r w:rsidR="00CC3E53">
        <w:rPr>
          <w:iCs/>
          <w:color w:val="auto"/>
          <w:szCs w:val="24"/>
          <w:lang w:val="es-ES_tradnl"/>
        </w:rPr>
        <w:t>”</w:t>
      </w:r>
      <w:r w:rsidR="00D11BAE">
        <w:rPr>
          <w:rStyle w:val="Refdenotaalpie"/>
          <w:iCs/>
          <w:color w:val="auto"/>
          <w:szCs w:val="24"/>
          <w:lang w:val="es-ES_tradnl"/>
        </w:rPr>
        <w:footnoteReference w:id="4"/>
      </w:r>
    </w:p>
    <w:p w14:paraId="3D0782CC" w14:textId="77777777" w:rsidR="0044162C" w:rsidRPr="0044162C" w:rsidRDefault="0044162C" w:rsidP="000D49FD">
      <w:pPr>
        <w:spacing w:after="0" w:line="360" w:lineRule="auto"/>
        <w:ind w:left="10" w:right="62" w:firstLine="698"/>
        <w:rPr>
          <w:iCs/>
          <w:color w:val="auto"/>
          <w:szCs w:val="24"/>
          <w:lang w:val="es-ES_tradnl"/>
        </w:rPr>
      </w:pPr>
    </w:p>
    <w:p w14:paraId="05B444BD" w14:textId="0783619F" w:rsidR="0044162C" w:rsidRPr="0044162C" w:rsidRDefault="0044162C" w:rsidP="000D49FD">
      <w:pPr>
        <w:spacing w:after="0" w:line="360" w:lineRule="auto"/>
        <w:ind w:left="10" w:right="62" w:firstLine="698"/>
        <w:rPr>
          <w:iCs/>
          <w:color w:val="auto"/>
          <w:szCs w:val="24"/>
          <w:lang w:val="es-ES_tradnl"/>
        </w:rPr>
      </w:pPr>
      <w:r w:rsidRPr="0044162C">
        <w:rPr>
          <w:iCs/>
          <w:color w:val="auto"/>
          <w:szCs w:val="24"/>
          <w:lang w:val="es-ES_tradnl"/>
        </w:rPr>
        <w:t xml:space="preserve">De igual manera, es necesario señalar que el mismo artículo 31 constitucional, consagra el principio de legalidad tributaria, concordante con el aforismo latino </w:t>
      </w:r>
      <w:r w:rsidRPr="00E16C4D">
        <w:rPr>
          <w:i/>
          <w:iCs/>
          <w:color w:val="auto"/>
          <w:szCs w:val="24"/>
          <w:lang w:val="es-ES_tradnl"/>
        </w:rPr>
        <w:t>“</w:t>
      </w:r>
      <w:proofErr w:type="spellStart"/>
      <w:r w:rsidRPr="00E16C4D">
        <w:rPr>
          <w:i/>
          <w:iCs/>
          <w:color w:val="auto"/>
          <w:szCs w:val="24"/>
          <w:lang w:val="es-ES_tradnl"/>
        </w:rPr>
        <w:t>nullum</w:t>
      </w:r>
      <w:proofErr w:type="spellEnd"/>
      <w:r w:rsidRPr="00E16C4D">
        <w:rPr>
          <w:i/>
          <w:iCs/>
          <w:color w:val="auto"/>
          <w:szCs w:val="24"/>
          <w:lang w:val="es-ES_tradnl"/>
        </w:rPr>
        <w:t xml:space="preserve"> </w:t>
      </w:r>
      <w:proofErr w:type="spellStart"/>
      <w:r w:rsidRPr="00E16C4D">
        <w:rPr>
          <w:i/>
          <w:iCs/>
          <w:color w:val="auto"/>
          <w:szCs w:val="24"/>
          <w:lang w:val="es-ES_tradnl"/>
        </w:rPr>
        <w:t>tributum</w:t>
      </w:r>
      <w:proofErr w:type="spellEnd"/>
      <w:r w:rsidRPr="00E16C4D">
        <w:rPr>
          <w:i/>
          <w:iCs/>
          <w:color w:val="auto"/>
          <w:szCs w:val="24"/>
          <w:lang w:val="es-ES_tradnl"/>
        </w:rPr>
        <w:t xml:space="preserve"> sine </w:t>
      </w:r>
      <w:proofErr w:type="spellStart"/>
      <w:r w:rsidRPr="00E16C4D">
        <w:rPr>
          <w:i/>
          <w:iCs/>
          <w:color w:val="auto"/>
          <w:szCs w:val="24"/>
          <w:lang w:val="es-ES_tradnl"/>
        </w:rPr>
        <w:t>lege</w:t>
      </w:r>
      <w:proofErr w:type="spellEnd"/>
      <w:r w:rsidRPr="00E16C4D">
        <w:rPr>
          <w:i/>
          <w:iCs/>
          <w:color w:val="auto"/>
          <w:szCs w:val="24"/>
          <w:lang w:val="es-ES_tradnl"/>
        </w:rPr>
        <w:t>”,</w:t>
      </w:r>
      <w:r w:rsidRPr="0044162C">
        <w:rPr>
          <w:iCs/>
          <w:color w:val="auto"/>
          <w:szCs w:val="24"/>
          <w:lang w:val="es-ES_tradnl"/>
        </w:rPr>
        <w:t xml:space="preserve"> </w:t>
      </w:r>
      <w:r w:rsidR="00192CDE">
        <w:rPr>
          <w:iCs/>
          <w:color w:val="auto"/>
          <w:szCs w:val="24"/>
          <w:lang w:val="es-ES_tradnl"/>
        </w:rPr>
        <w:t>que</w:t>
      </w:r>
      <w:r w:rsidRPr="0044162C">
        <w:rPr>
          <w:iCs/>
          <w:color w:val="auto"/>
          <w:szCs w:val="24"/>
          <w:lang w:val="es-ES_tradnl"/>
        </w:rPr>
        <w:t xml:space="preserve"> significa que ningún tributo puede existir si</w:t>
      </w:r>
      <w:r w:rsidR="006C1B6C">
        <w:rPr>
          <w:iCs/>
          <w:color w:val="auto"/>
          <w:szCs w:val="24"/>
          <w:lang w:val="es-ES_tradnl"/>
        </w:rPr>
        <w:t xml:space="preserve"> </w:t>
      </w:r>
      <w:r w:rsidRPr="0044162C">
        <w:rPr>
          <w:iCs/>
          <w:color w:val="auto"/>
          <w:szCs w:val="24"/>
          <w:lang w:val="es-ES_tradnl"/>
        </w:rPr>
        <w:t xml:space="preserve">no está establecido en la </w:t>
      </w:r>
      <w:r w:rsidR="00E16C4D">
        <w:rPr>
          <w:iCs/>
          <w:color w:val="auto"/>
          <w:szCs w:val="24"/>
          <w:lang w:val="es-ES_tradnl"/>
        </w:rPr>
        <w:t>l</w:t>
      </w:r>
      <w:r w:rsidRPr="0044162C">
        <w:rPr>
          <w:iCs/>
          <w:color w:val="auto"/>
          <w:szCs w:val="24"/>
          <w:lang w:val="es-ES_tradnl"/>
        </w:rPr>
        <w:t>ey.</w:t>
      </w:r>
      <w:r w:rsidR="00192CDE">
        <w:rPr>
          <w:iCs/>
          <w:color w:val="auto"/>
          <w:szCs w:val="24"/>
          <w:lang w:val="es-ES_tradnl"/>
        </w:rPr>
        <w:t xml:space="preserve"> </w:t>
      </w:r>
      <w:r w:rsidRPr="0044162C">
        <w:rPr>
          <w:iCs/>
          <w:color w:val="auto"/>
          <w:szCs w:val="24"/>
          <w:lang w:val="es-ES_tradnl"/>
        </w:rPr>
        <w:t xml:space="preserve">De esta manera, se garantiza al ciudadano certidumbre en materia de contribuciones, ya que sólo podrá ser sujeto de </w:t>
      </w:r>
      <w:r w:rsidR="00192CDE">
        <w:rPr>
          <w:iCs/>
          <w:color w:val="auto"/>
          <w:szCs w:val="24"/>
          <w:lang w:val="es-ES_tradnl"/>
        </w:rPr>
        <w:t>éstas</w:t>
      </w:r>
      <w:r w:rsidRPr="0044162C">
        <w:rPr>
          <w:iCs/>
          <w:color w:val="auto"/>
          <w:szCs w:val="24"/>
          <w:lang w:val="es-ES_tradnl"/>
        </w:rPr>
        <w:t xml:space="preserve"> cuando se encuentren establecidos previa y expresamente en </w:t>
      </w:r>
      <w:r w:rsidR="00E9730C">
        <w:rPr>
          <w:iCs/>
          <w:color w:val="auto"/>
          <w:szCs w:val="24"/>
          <w:lang w:val="es-ES_tradnl"/>
        </w:rPr>
        <w:t>disposiciones normativas</w:t>
      </w:r>
      <w:r w:rsidRPr="0044162C">
        <w:rPr>
          <w:iCs/>
          <w:color w:val="auto"/>
          <w:szCs w:val="24"/>
          <w:lang w:val="es-ES_tradnl"/>
        </w:rPr>
        <w:t xml:space="preserve">, por lo que la autoridad hacendaria no puede entonces imponer los tributos de manera arbitraria, sino en concordancia con lo establecido en </w:t>
      </w:r>
      <w:r w:rsidR="00E9730C">
        <w:rPr>
          <w:iCs/>
          <w:color w:val="auto"/>
          <w:szCs w:val="24"/>
          <w:lang w:val="es-ES_tradnl"/>
        </w:rPr>
        <w:t>el</w:t>
      </w:r>
      <w:r w:rsidRPr="0044162C">
        <w:rPr>
          <w:iCs/>
          <w:color w:val="auto"/>
          <w:szCs w:val="24"/>
          <w:lang w:val="es-ES_tradnl"/>
        </w:rPr>
        <w:t xml:space="preserve"> </w:t>
      </w:r>
      <w:r w:rsidR="00E9730C">
        <w:rPr>
          <w:iCs/>
          <w:color w:val="auto"/>
          <w:szCs w:val="24"/>
          <w:lang w:val="es-ES_tradnl"/>
        </w:rPr>
        <w:t>ordenamiento</w:t>
      </w:r>
      <w:r w:rsidRPr="0044162C">
        <w:rPr>
          <w:iCs/>
          <w:color w:val="auto"/>
          <w:szCs w:val="24"/>
          <w:lang w:val="es-ES_tradnl"/>
        </w:rPr>
        <w:t xml:space="preserve"> tributari</w:t>
      </w:r>
      <w:r w:rsidR="00E9730C">
        <w:rPr>
          <w:iCs/>
          <w:color w:val="auto"/>
          <w:szCs w:val="24"/>
          <w:lang w:val="es-ES_tradnl"/>
        </w:rPr>
        <w:t>o</w:t>
      </w:r>
      <w:r w:rsidRPr="0044162C">
        <w:rPr>
          <w:iCs/>
          <w:color w:val="auto"/>
          <w:szCs w:val="24"/>
          <w:lang w:val="es-ES_tradnl"/>
        </w:rPr>
        <w:t>.</w:t>
      </w:r>
    </w:p>
    <w:p w14:paraId="31E8596F" w14:textId="77777777" w:rsidR="002D2485" w:rsidRDefault="002D2485" w:rsidP="000D49FD">
      <w:pPr>
        <w:spacing w:after="0" w:line="360" w:lineRule="auto"/>
        <w:ind w:left="10" w:right="62" w:firstLine="698"/>
        <w:rPr>
          <w:iCs/>
          <w:color w:val="auto"/>
          <w:szCs w:val="24"/>
        </w:rPr>
      </w:pPr>
    </w:p>
    <w:p w14:paraId="792EC675" w14:textId="4439474D" w:rsidR="00D47EBC" w:rsidRDefault="00D47EBC" w:rsidP="000D49FD">
      <w:pPr>
        <w:spacing w:after="0" w:line="360" w:lineRule="auto"/>
        <w:ind w:left="10" w:right="62" w:firstLine="698"/>
        <w:rPr>
          <w:iCs/>
          <w:color w:val="auto"/>
          <w:szCs w:val="24"/>
          <w:lang w:val="es-ES_tradnl"/>
        </w:rPr>
      </w:pPr>
      <w:r>
        <w:rPr>
          <w:iCs/>
          <w:color w:val="auto"/>
          <w:szCs w:val="24"/>
          <w:lang w:val="es-ES_tradnl"/>
        </w:rPr>
        <w:t>Asimismo</w:t>
      </w:r>
      <w:r w:rsidRPr="00D47EBC">
        <w:rPr>
          <w:iCs/>
          <w:color w:val="auto"/>
          <w:szCs w:val="24"/>
          <w:lang w:val="es-ES_tradnl"/>
        </w:rPr>
        <w:t xml:space="preserve">, es menester </w:t>
      </w:r>
      <w:r>
        <w:rPr>
          <w:iCs/>
          <w:color w:val="auto"/>
          <w:szCs w:val="24"/>
          <w:lang w:val="es-ES_tradnl"/>
        </w:rPr>
        <w:t>expresar</w:t>
      </w:r>
      <w:r w:rsidRPr="00D47EBC">
        <w:rPr>
          <w:iCs/>
          <w:color w:val="auto"/>
          <w:szCs w:val="24"/>
          <w:lang w:val="es-ES_tradnl"/>
        </w:rPr>
        <w:t xml:space="preserve"> que </w:t>
      </w:r>
      <w:r>
        <w:rPr>
          <w:iCs/>
          <w:color w:val="auto"/>
          <w:szCs w:val="24"/>
          <w:lang w:val="es-ES_tradnl"/>
        </w:rPr>
        <w:t>el</w:t>
      </w:r>
      <w:r w:rsidRPr="00D47EBC">
        <w:rPr>
          <w:iCs/>
          <w:color w:val="auto"/>
          <w:szCs w:val="24"/>
          <w:lang w:val="es-ES_tradnl"/>
        </w:rPr>
        <w:t xml:space="preserve"> acto tributario debe estar regido bajo </w:t>
      </w:r>
      <w:r>
        <w:rPr>
          <w:iCs/>
          <w:color w:val="auto"/>
          <w:szCs w:val="24"/>
          <w:lang w:val="es-ES_tradnl"/>
        </w:rPr>
        <w:t>los</w:t>
      </w:r>
      <w:r w:rsidRPr="00D47EBC">
        <w:rPr>
          <w:iCs/>
          <w:color w:val="auto"/>
          <w:szCs w:val="24"/>
          <w:lang w:val="es-ES_tradnl"/>
        </w:rPr>
        <w:t xml:space="preserve"> </w:t>
      </w:r>
      <w:r>
        <w:rPr>
          <w:iCs/>
          <w:color w:val="auto"/>
          <w:szCs w:val="24"/>
          <w:lang w:val="es-ES_tradnl"/>
        </w:rPr>
        <w:t xml:space="preserve">principios teóricos </w:t>
      </w:r>
      <w:r w:rsidRPr="00D47EBC">
        <w:rPr>
          <w:iCs/>
          <w:color w:val="auto"/>
          <w:szCs w:val="24"/>
          <w:lang w:val="es-ES_tradnl"/>
        </w:rPr>
        <w:t xml:space="preserve">de equidad y proporcionalidad, </w:t>
      </w:r>
      <w:r w:rsidR="00E9730C">
        <w:rPr>
          <w:iCs/>
          <w:color w:val="auto"/>
          <w:szCs w:val="24"/>
          <w:lang w:val="es-ES_tradnl"/>
        </w:rPr>
        <w:t>que refieren</w:t>
      </w:r>
      <w:r w:rsidRPr="00D47EBC">
        <w:rPr>
          <w:iCs/>
          <w:color w:val="auto"/>
          <w:szCs w:val="24"/>
          <w:lang w:val="es-ES_tradnl"/>
        </w:rPr>
        <w:t xml:space="preserve"> en que todo ciudadano debe contribuir al sostenimiento del </w:t>
      </w:r>
      <w:r w:rsidR="00570A26">
        <w:rPr>
          <w:iCs/>
          <w:color w:val="auto"/>
          <w:szCs w:val="24"/>
          <w:lang w:val="es-ES_tradnl"/>
        </w:rPr>
        <w:t>g</w:t>
      </w:r>
      <w:r w:rsidRPr="00D47EBC">
        <w:rPr>
          <w:iCs/>
          <w:color w:val="auto"/>
          <w:szCs w:val="24"/>
          <w:lang w:val="es-ES_tradnl"/>
        </w:rPr>
        <w:t>obierno en proporción a su capacidad económica.</w:t>
      </w:r>
    </w:p>
    <w:p w14:paraId="1B30CE52" w14:textId="77777777" w:rsidR="00D47EBC" w:rsidRPr="00D47EBC" w:rsidRDefault="00D47EBC" w:rsidP="000D49FD">
      <w:pPr>
        <w:spacing w:after="0" w:line="360" w:lineRule="auto"/>
        <w:ind w:left="10" w:right="62" w:firstLine="698"/>
        <w:rPr>
          <w:iCs/>
          <w:color w:val="auto"/>
          <w:szCs w:val="24"/>
          <w:lang w:val="es-ES_tradnl"/>
        </w:rPr>
      </w:pPr>
    </w:p>
    <w:p w14:paraId="39BBCA45" w14:textId="145642BA" w:rsidR="002D2485" w:rsidRPr="002D2485" w:rsidRDefault="0010028F" w:rsidP="000D49FD">
      <w:pPr>
        <w:spacing w:after="0" w:line="360" w:lineRule="auto"/>
        <w:ind w:left="10" w:right="62" w:firstLine="698"/>
        <w:rPr>
          <w:iCs/>
          <w:color w:val="auto"/>
          <w:szCs w:val="24"/>
        </w:rPr>
      </w:pPr>
      <w:r>
        <w:rPr>
          <w:iCs/>
          <w:color w:val="auto"/>
          <w:szCs w:val="24"/>
        </w:rPr>
        <w:t>Por lo que</w:t>
      </w:r>
      <w:r w:rsidR="002D2485" w:rsidRPr="002D2485">
        <w:rPr>
          <w:iCs/>
          <w:color w:val="auto"/>
          <w:szCs w:val="24"/>
        </w:rPr>
        <w:t>, el actuar tributario del poder público</w:t>
      </w:r>
      <w:r w:rsidR="00570A26">
        <w:rPr>
          <w:iCs/>
          <w:color w:val="auto"/>
          <w:szCs w:val="24"/>
        </w:rPr>
        <w:t>,</w:t>
      </w:r>
      <w:r w:rsidR="002D2485" w:rsidRPr="002D2485">
        <w:rPr>
          <w:iCs/>
          <w:color w:val="auto"/>
          <w:szCs w:val="24"/>
        </w:rPr>
        <w:t xml:space="preserve"> debe mantenerse dentro de los parámetros constitucio</w:t>
      </w:r>
      <w:r w:rsidR="00570A26">
        <w:rPr>
          <w:iCs/>
          <w:color w:val="auto"/>
          <w:szCs w:val="24"/>
        </w:rPr>
        <w:t>nalmente definidos</w:t>
      </w:r>
      <w:r w:rsidR="002D2485" w:rsidRPr="002D2485">
        <w:rPr>
          <w:iCs/>
          <w:color w:val="auto"/>
          <w:szCs w:val="24"/>
        </w:rPr>
        <w:t xml:space="preserve"> en cuanto a la racionalidad y la equidad, así como bajo la observancia del</w:t>
      </w:r>
      <w:r w:rsidR="00D47EBC">
        <w:rPr>
          <w:iCs/>
          <w:color w:val="auto"/>
          <w:szCs w:val="24"/>
        </w:rPr>
        <w:t xml:space="preserve"> mencionado</w:t>
      </w:r>
      <w:r w:rsidR="002D2485" w:rsidRPr="002D2485">
        <w:rPr>
          <w:iCs/>
          <w:color w:val="auto"/>
          <w:szCs w:val="24"/>
        </w:rPr>
        <w:t xml:space="preserve"> principio de igualdad, cuya inclusión en el ámbito recaudatorio cobra mayor importancia, sobre todo al moment</w:t>
      </w:r>
      <w:r w:rsidR="00924EBF">
        <w:rPr>
          <w:iCs/>
          <w:color w:val="auto"/>
          <w:szCs w:val="24"/>
        </w:rPr>
        <w:t xml:space="preserve">o de contemplar actividades en </w:t>
      </w:r>
      <w:r w:rsidR="00D47EBC">
        <w:rPr>
          <w:iCs/>
          <w:color w:val="auto"/>
          <w:szCs w:val="24"/>
        </w:rPr>
        <w:t xml:space="preserve">la </w:t>
      </w:r>
      <w:r w:rsidR="00570A26">
        <w:rPr>
          <w:iCs/>
          <w:color w:val="auto"/>
          <w:szCs w:val="24"/>
        </w:rPr>
        <w:t>l</w:t>
      </w:r>
      <w:r w:rsidR="002D2485" w:rsidRPr="002D2485">
        <w:rPr>
          <w:iCs/>
          <w:color w:val="auto"/>
          <w:szCs w:val="24"/>
        </w:rPr>
        <w:t xml:space="preserve">ey hacendaria que será fuente de ingreso, es decir, que el derecho fundamental a la igualdad impacta en la materia recaudatoria, de ahí que sea necesario hacer mención de la reflexión judicial del rubro </w:t>
      </w:r>
      <w:r w:rsidR="002D2485" w:rsidRPr="00685425">
        <w:rPr>
          <w:b/>
          <w:i/>
          <w:iCs/>
          <w:color w:val="auto"/>
          <w:szCs w:val="24"/>
        </w:rPr>
        <w:t>“PRINCIPIO GENERAL DE IG</w:t>
      </w:r>
      <w:r w:rsidR="00BD1402" w:rsidRPr="00685425">
        <w:rPr>
          <w:b/>
          <w:i/>
          <w:iCs/>
          <w:color w:val="auto"/>
          <w:szCs w:val="24"/>
        </w:rPr>
        <w:t>UALDAD. SU CONTENIDO Y ALCANCE”</w:t>
      </w:r>
      <w:r w:rsidR="002D2485" w:rsidRPr="00685425">
        <w:rPr>
          <w:b/>
          <w:i/>
          <w:iCs/>
          <w:color w:val="auto"/>
          <w:szCs w:val="24"/>
        </w:rPr>
        <w:t>.</w:t>
      </w:r>
      <w:r w:rsidR="00924EBF" w:rsidRPr="00685425">
        <w:rPr>
          <w:rStyle w:val="Refdenotaalpie"/>
          <w:b/>
          <w:i/>
          <w:iCs/>
          <w:color w:val="auto"/>
          <w:szCs w:val="24"/>
        </w:rPr>
        <w:footnoteReference w:id="5"/>
      </w:r>
    </w:p>
    <w:p w14:paraId="744B95D3" w14:textId="77777777" w:rsidR="002D2485" w:rsidRPr="002D2485" w:rsidRDefault="002D2485" w:rsidP="000D49FD">
      <w:pPr>
        <w:spacing w:after="0" w:line="360" w:lineRule="auto"/>
        <w:ind w:left="10" w:right="62" w:firstLine="698"/>
        <w:rPr>
          <w:iCs/>
          <w:color w:val="auto"/>
          <w:szCs w:val="24"/>
        </w:rPr>
      </w:pPr>
    </w:p>
    <w:p w14:paraId="12BFBAEA" w14:textId="34EDD584" w:rsidR="002D2485" w:rsidRDefault="00685425" w:rsidP="000D49FD">
      <w:pPr>
        <w:spacing w:after="0" w:line="360" w:lineRule="auto"/>
        <w:ind w:left="10" w:right="62" w:firstLine="698"/>
        <w:rPr>
          <w:iCs/>
          <w:color w:val="auto"/>
          <w:szCs w:val="24"/>
        </w:rPr>
      </w:pPr>
      <w:r>
        <w:rPr>
          <w:iCs/>
          <w:color w:val="auto"/>
          <w:szCs w:val="24"/>
        </w:rPr>
        <w:t>En tal sentido,</w:t>
      </w:r>
      <w:r w:rsidR="002D2485" w:rsidRPr="002D2485">
        <w:rPr>
          <w:iCs/>
          <w:color w:val="auto"/>
          <w:szCs w:val="24"/>
        </w:rPr>
        <w:t xml:space="preserve"> el actuar público co</w:t>
      </w:r>
      <w:r>
        <w:rPr>
          <w:iCs/>
          <w:color w:val="auto"/>
          <w:szCs w:val="24"/>
        </w:rPr>
        <w:t>nsistente en materia tributaria</w:t>
      </w:r>
      <w:r w:rsidR="002D2485" w:rsidRPr="002D2485">
        <w:rPr>
          <w:iCs/>
          <w:color w:val="auto"/>
          <w:szCs w:val="24"/>
        </w:rPr>
        <w:t xml:space="preserve"> no se concibe sin la inte</w:t>
      </w:r>
      <w:r>
        <w:rPr>
          <w:iCs/>
          <w:color w:val="auto"/>
          <w:szCs w:val="24"/>
        </w:rPr>
        <w:t>racción de los derechos humanos,</w:t>
      </w:r>
      <w:r w:rsidR="002D2485" w:rsidRPr="002D2485">
        <w:rPr>
          <w:iCs/>
          <w:color w:val="auto"/>
          <w:szCs w:val="24"/>
        </w:rPr>
        <w:t xml:space="preserve"> siendo precisamente su influencia la que evita decisiones arbitrarias y desm</w:t>
      </w:r>
      <w:r>
        <w:rPr>
          <w:iCs/>
          <w:color w:val="auto"/>
          <w:szCs w:val="24"/>
        </w:rPr>
        <w:t>edidas a los sujetos de derecho;</w:t>
      </w:r>
      <w:r w:rsidR="002D2485" w:rsidRPr="002D2485">
        <w:rPr>
          <w:iCs/>
          <w:color w:val="auto"/>
          <w:szCs w:val="24"/>
        </w:rPr>
        <w:t xml:space="preserve"> de ahí que al entrar al estudio de adecuaciones legislativas cuya finalidad es incorporar fuentes de ingresos a las normas vigentes, </w:t>
      </w:r>
      <w:r>
        <w:rPr>
          <w:iCs/>
          <w:color w:val="auto"/>
          <w:szCs w:val="24"/>
        </w:rPr>
        <w:t>a fin de generar</w:t>
      </w:r>
      <w:r w:rsidR="002D2485" w:rsidRPr="002D2485">
        <w:rPr>
          <w:iCs/>
          <w:color w:val="auto"/>
          <w:szCs w:val="24"/>
        </w:rPr>
        <w:t xml:space="preserve"> una mejor acción recaudatoria al poder público, no debe desatenderse el Principio de Igualdad como base al nacimiento de obligaciones o deberes específicos, pues en su máxima concepción se fijan límites al realizarse un ejercicio de razón básica en la diferencia de trato, sustentada tanto en una justificación objetiva y razonable, así como de estándares y juicios de valor aceptados cuya pertinencia debe apreciarse en relación con la finalidad y efectos de la medida considerada, debiendo concurrir una relación de proporcionalidad entre los medios empleados y la finalidad perseguida, como criterio básico para la producción normativa en materia hacendaria.</w:t>
      </w:r>
    </w:p>
    <w:p w14:paraId="385EC517" w14:textId="77777777" w:rsidR="0044162C" w:rsidRDefault="0044162C" w:rsidP="000D49FD">
      <w:pPr>
        <w:spacing w:after="0" w:line="360" w:lineRule="auto"/>
        <w:ind w:left="10" w:right="62" w:firstLine="698"/>
        <w:rPr>
          <w:iCs/>
          <w:color w:val="auto"/>
          <w:szCs w:val="24"/>
        </w:rPr>
      </w:pPr>
    </w:p>
    <w:p w14:paraId="18DB4D62" w14:textId="6CE5F177" w:rsidR="00D47EBC" w:rsidRDefault="00D47EBC" w:rsidP="000D49FD">
      <w:pPr>
        <w:spacing w:after="0" w:line="360" w:lineRule="auto"/>
        <w:ind w:left="10" w:right="62" w:firstLine="698"/>
        <w:rPr>
          <w:iCs/>
          <w:color w:val="auto"/>
          <w:szCs w:val="24"/>
        </w:rPr>
      </w:pPr>
      <w:r>
        <w:rPr>
          <w:iCs/>
          <w:color w:val="auto"/>
          <w:szCs w:val="24"/>
        </w:rPr>
        <w:t xml:space="preserve">En este orden de ideas, dicha </w:t>
      </w:r>
      <w:r w:rsidR="00E16C4D">
        <w:rPr>
          <w:iCs/>
          <w:color w:val="auto"/>
          <w:szCs w:val="24"/>
        </w:rPr>
        <w:t>l</w:t>
      </w:r>
      <w:r>
        <w:rPr>
          <w:iCs/>
          <w:color w:val="auto"/>
          <w:szCs w:val="24"/>
        </w:rPr>
        <w:t xml:space="preserve">ey </w:t>
      </w:r>
      <w:r w:rsidR="00FE7692">
        <w:rPr>
          <w:iCs/>
          <w:color w:val="auto"/>
          <w:szCs w:val="24"/>
        </w:rPr>
        <w:t>estatal</w:t>
      </w:r>
      <w:r>
        <w:rPr>
          <w:iCs/>
          <w:color w:val="auto"/>
          <w:szCs w:val="24"/>
        </w:rPr>
        <w:t xml:space="preserve"> debe</w:t>
      </w:r>
      <w:r w:rsidRPr="002D2485">
        <w:rPr>
          <w:iCs/>
          <w:color w:val="auto"/>
          <w:szCs w:val="24"/>
        </w:rPr>
        <w:t xml:space="preserve"> actualizarse y perfeccionarse para que su aplicación abarque todas aquellas relaciones de hecho y de derecho cuya repetición social cause un beneficio monetario que eventualmente regresará a la ciudadanía en instituciones robustas, estables, así como en servicios públicos garantes de las necesidades sociales, los objetivos trazados por el </w:t>
      </w:r>
      <w:r w:rsidR="00685425">
        <w:rPr>
          <w:iCs/>
          <w:color w:val="auto"/>
          <w:szCs w:val="24"/>
        </w:rPr>
        <w:t>g</w:t>
      </w:r>
      <w:r w:rsidRPr="002D2485">
        <w:rPr>
          <w:iCs/>
          <w:color w:val="auto"/>
          <w:szCs w:val="24"/>
        </w:rPr>
        <w:t>obierno</w:t>
      </w:r>
      <w:r>
        <w:rPr>
          <w:iCs/>
          <w:color w:val="auto"/>
          <w:szCs w:val="24"/>
        </w:rPr>
        <w:t xml:space="preserve"> estatal</w:t>
      </w:r>
      <w:r w:rsidRPr="002D2485">
        <w:rPr>
          <w:iCs/>
          <w:color w:val="auto"/>
          <w:szCs w:val="24"/>
        </w:rPr>
        <w:t xml:space="preserve"> para el avance y desarrollo de la </w:t>
      </w:r>
      <w:r w:rsidR="00685425">
        <w:rPr>
          <w:iCs/>
          <w:color w:val="auto"/>
          <w:szCs w:val="24"/>
        </w:rPr>
        <w:t>e</w:t>
      </w:r>
      <w:r w:rsidRPr="002D2485">
        <w:rPr>
          <w:iCs/>
          <w:color w:val="auto"/>
          <w:szCs w:val="24"/>
        </w:rPr>
        <w:t>ntidad</w:t>
      </w:r>
      <w:r w:rsidR="0010028F">
        <w:rPr>
          <w:iCs/>
          <w:color w:val="auto"/>
          <w:szCs w:val="24"/>
        </w:rPr>
        <w:t>,</w:t>
      </w:r>
      <w:r w:rsidRPr="002D2485">
        <w:rPr>
          <w:iCs/>
          <w:color w:val="auto"/>
          <w:szCs w:val="24"/>
        </w:rPr>
        <w:t xml:space="preserve"> con base a un plan estatal de desarrollo donde se contemplen las acciones, rubros y metas capaces de realizarse con la captación de los citados recursos provenientes del contribuyente. </w:t>
      </w:r>
    </w:p>
    <w:p w14:paraId="1F1BFC1C" w14:textId="77777777" w:rsidR="00D47EBC" w:rsidRDefault="00D47EBC" w:rsidP="000D49FD">
      <w:pPr>
        <w:spacing w:after="0" w:line="360" w:lineRule="auto"/>
        <w:ind w:left="10" w:right="62" w:firstLine="698"/>
        <w:rPr>
          <w:iCs/>
          <w:color w:val="auto"/>
          <w:szCs w:val="24"/>
        </w:rPr>
      </w:pPr>
    </w:p>
    <w:p w14:paraId="0FA37446" w14:textId="4C6D44E9" w:rsidR="00D47EBC" w:rsidRPr="00D47EBC" w:rsidRDefault="00D47EBC" w:rsidP="008516B3">
      <w:pPr>
        <w:spacing w:after="0" w:line="360" w:lineRule="auto"/>
        <w:ind w:left="10" w:right="62" w:firstLine="698"/>
        <w:rPr>
          <w:iCs/>
          <w:color w:val="auto"/>
          <w:szCs w:val="24"/>
          <w:lang w:val="es-ES_tradnl"/>
        </w:rPr>
      </w:pPr>
      <w:r w:rsidRPr="00D47EBC">
        <w:rPr>
          <w:iCs/>
          <w:color w:val="auto"/>
          <w:szCs w:val="24"/>
          <w:lang w:val="es-ES_tradnl"/>
        </w:rPr>
        <w:t xml:space="preserve">De acuerdo a lo anteriormente vertido, resulta </w:t>
      </w:r>
      <w:r>
        <w:rPr>
          <w:iCs/>
          <w:color w:val="auto"/>
          <w:szCs w:val="24"/>
          <w:lang w:val="es-ES_tradnl"/>
        </w:rPr>
        <w:t>oportuna la intervención de este</w:t>
      </w:r>
      <w:r w:rsidRPr="00D47EBC">
        <w:rPr>
          <w:iCs/>
          <w:color w:val="auto"/>
          <w:szCs w:val="24"/>
          <w:lang w:val="es-ES_tradnl"/>
        </w:rPr>
        <w:t xml:space="preserve"> Poder Legislativo </w:t>
      </w:r>
      <w:r w:rsidR="00384A87">
        <w:rPr>
          <w:iCs/>
          <w:color w:val="auto"/>
          <w:szCs w:val="24"/>
          <w:lang w:val="es-ES_tradnl"/>
        </w:rPr>
        <w:t>e</w:t>
      </w:r>
      <w:r w:rsidRPr="00D47EBC">
        <w:rPr>
          <w:iCs/>
          <w:color w:val="auto"/>
          <w:szCs w:val="24"/>
          <w:lang w:val="es-ES_tradnl"/>
        </w:rPr>
        <w:t xml:space="preserve">statal respecto </w:t>
      </w:r>
      <w:r w:rsidR="00384A87">
        <w:rPr>
          <w:iCs/>
          <w:color w:val="auto"/>
          <w:szCs w:val="24"/>
          <w:lang w:val="es-ES_tradnl"/>
        </w:rPr>
        <w:t>a</w:t>
      </w:r>
      <w:r w:rsidRPr="00D47EBC">
        <w:rPr>
          <w:iCs/>
          <w:color w:val="auto"/>
          <w:szCs w:val="24"/>
          <w:lang w:val="es-ES_tradnl"/>
        </w:rPr>
        <w:t xml:space="preserve"> las m</w:t>
      </w:r>
      <w:r w:rsidR="00C42908">
        <w:rPr>
          <w:iCs/>
          <w:color w:val="auto"/>
          <w:szCs w:val="24"/>
          <w:lang w:val="es-ES_tradnl"/>
        </w:rPr>
        <w:t xml:space="preserve">odificaciones propuestas </w:t>
      </w:r>
      <w:r w:rsidR="00352B9B">
        <w:rPr>
          <w:iCs/>
          <w:color w:val="auto"/>
          <w:szCs w:val="24"/>
          <w:lang w:val="es-ES_tradnl"/>
        </w:rPr>
        <w:t xml:space="preserve">a la </w:t>
      </w:r>
      <w:r w:rsidR="00FE7692">
        <w:rPr>
          <w:iCs/>
          <w:color w:val="auto"/>
          <w:szCs w:val="24"/>
          <w:lang w:val="es-ES_tradnl"/>
        </w:rPr>
        <w:t xml:space="preserve">multicitada </w:t>
      </w:r>
      <w:r w:rsidR="008516B3">
        <w:rPr>
          <w:iCs/>
          <w:color w:val="auto"/>
          <w:szCs w:val="24"/>
          <w:lang w:val="es-ES_tradnl"/>
        </w:rPr>
        <w:t>l</w:t>
      </w:r>
      <w:r w:rsidR="00352B9B">
        <w:rPr>
          <w:iCs/>
          <w:color w:val="auto"/>
          <w:szCs w:val="24"/>
          <w:lang w:val="es-ES_tradnl"/>
        </w:rPr>
        <w:t xml:space="preserve">ey hacendaria local, </w:t>
      </w:r>
      <w:r w:rsidRPr="00D47EBC">
        <w:rPr>
          <w:iCs/>
          <w:color w:val="auto"/>
          <w:szCs w:val="24"/>
          <w:lang w:val="es-ES_tradnl"/>
        </w:rPr>
        <w:t xml:space="preserve">para la </w:t>
      </w:r>
      <w:r w:rsidR="00352B9B">
        <w:rPr>
          <w:iCs/>
          <w:color w:val="auto"/>
          <w:szCs w:val="24"/>
          <w:lang w:val="es-ES_tradnl"/>
        </w:rPr>
        <w:t xml:space="preserve">actualización y </w:t>
      </w:r>
      <w:r w:rsidRPr="00D47EBC">
        <w:rPr>
          <w:iCs/>
          <w:color w:val="auto"/>
          <w:szCs w:val="24"/>
          <w:lang w:val="es-ES_tradnl"/>
        </w:rPr>
        <w:t>determinación de los tributos que deberán cubrir los contribuyentes</w:t>
      </w:r>
      <w:r w:rsidR="00407B5D">
        <w:rPr>
          <w:iCs/>
          <w:color w:val="auto"/>
          <w:szCs w:val="24"/>
          <w:lang w:val="es-ES_tradnl"/>
        </w:rPr>
        <w:t xml:space="preserve"> en </w:t>
      </w:r>
      <w:r w:rsidR="008516B3">
        <w:rPr>
          <w:iCs/>
          <w:color w:val="auto"/>
          <w:szCs w:val="24"/>
          <w:lang w:val="es-ES_tradnl"/>
        </w:rPr>
        <w:t>la entidad</w:t>
      </w:r>
      <w:r w:rsidRPr="00D47EBC">
        <w:rPr>
          <w:iCs/>
          <w:color w:val="auto"/>
          <w:szCs w:val="24"/>
          <w:lang w:val="es-ES_tradnl"/>
        </w:rPr>
        <w:t>.</w:t>
      </w:r>
    </w:p>
    <w:p w14:paraId="1786D488" w14:textId="288C7095" w:rsidR="00277B0B" w:rsidRDefault="00277B0B" w:rsidP="000D49FD">
      <w:pPr>
        <w:spacing w:after="0" w:line="360" w:lineRule="auto"/>
        <w:ind w:left="0" w:right="62" w:firstLine="698"/>
      </w:pPr>
    </w:p>
    <w:p w14:paraId="015B5C46" w14:textId="5CC398D3" w:rsidR="005F7321" w:rsidRDefault="005F7321" w:rsidP="000D49FD">
      <w:pPr>
        <w:spacing w:after="0" w:line="360" w:lineRule="auto"/>
        <w:ind w:left="10" w:right="62" w:firstLine="698"/>
        <w:rPr>
          <w:iCs/>
          <w:color w:val="auto"/>
          <w:szCs w:val="24"/>
        </w:rPr>
      </w:pPr>
      <w:r>
        <w:rPr>
          <w:b/>
          <w:iCs/>
          <w:color w:val="auto"/>
          <w:szCs w:val="24"/>
        </w:rPr>
        <w:t>TERCERA</w:t>
      </w:r>
      <w:r>
        <w:rPr>
          <w:iCs/>
          <w:color w:val="auto"/>
          <w:szCs w:val="24"/>
        </w:rPr>
        <w:t xml:space="preserve">. </w:t>
      </w:r>
      <w:r w:rsidR="00080D80">
        <w:rPr>
          <w:iCs/>
          <w:color w:val="auto"/>
          <w:szCs w:val="24"/>
        </w:rPr>
        <w:t>Ahora bien, p</w:t>
      </w:r>
      <w:r>
        <w:rPr>
          <w:iCs/>
          <w:color w:val="auto"/>
          <w:szCs w:val="24"/>
        </w:rPr>
        <w:t xml:space="preserve">or lo que respecta al contenido de la iniciativa de reforma, podemos observar que la misma versa sobre la armonización de conceptos y disposiciones </w:t>
      </w:r>
      <w:r w:rsidR="00080D80">
        <w:rPr>
          <w:iCs/>
          <w:color w:val="auto"/>
          <w:szCs w:val="24"/>
        </w:rPr>
        <w:t>contenid</w:t>
      </w:r>
      <w:r w:rsidR="00422C30">
        <w:rPr>
          <w:iCs/>
          <w:color w:val="auto"/>
          <w:szCs w:val="24"/>
        </w:rPr>
        <w:t>a</w:t>
      </w:r>
      <w:r w:rsidR="00080D80">
        <w:rPr>
          <w:iCs/>
          <w:color w:val="auto"/>
          <w:szCs w:val="24"/>
        </w:rPr>
        <w:t>s</w:t>
      </w:r>
      <w:r w:rsidR="00422C30">
        <w:rPr>
          <w:iCs/>
          <w:color w:val="auto"/>
          <w:szCs w:val="24"/>
        </w:rPr>
        <w:t xml:space="preserve"> en </w:t>
      </w:r>
      <w:r>
        <w:rPr>
          <w:iCs/>
          <w:color w:val="auto"/>
          <w:szCs w:val="24"/>
        </w:rPr>
        <w:t>preceptos federales</w:t>
      </w:r>
      <w:r w:rsidR="00422C30">
        <w:rPr>
          <w:iCs/>
          <w:color w:val="auto"/>
          <w:szCs w:val="24"/>
        </w:rPr>
        <w:t xml:space="preserve"> vigentes</w:t>
      </w:r>
      <w:r>
        <w:rPr>
          <w:iCs/>
          <w:color w:val="auto"/>
          <w:szCs w:val="24"/>
        </w:rPr>
        <w:t xml:space="preserve"> en materia laboral, que</w:t>
      </w:r>
      <w:r w:rsidR="00422C30">
        <w:rPr>
          <w:iCs/>
          <w:color w:val="auto"/>
          <w:szCs w:val="24"/>
        </w:rPr>
        <w:t xml:space="preserve"> a mediados de este año</w:t>
      </w:r>
      <w:r>
        <w:rPr>
          <w:iCs/>
          <w:color w:val="auto"/>
          <w:szCs w:val="24"/>
        </w:rPr>
        <w:t xml:space="preserve"> fueron objeto de proceso legislativo</w:t>
      </w:r>
      <w:r w:rsidR="00422C30">
        <w:rPr>
          <w:iCs/>
          <w:color w:val="auto"/>
          <w:szCs w:val="24"/>
        </w:rPr>
        <w:t>,</w:t>
      </w:r>
      <w:r>
        <w:rPr>
          <w:iCs/>
          <w:color w:val="auto"/>
          <w:szCs w:val="24"/>
        </w:rPr>
        <w:t xml:space="preserve"> en razón de </w:t>
      </w:r>
      <w:r w:rsidR="00422C30">
        <w:rPr>
          <w:iCs/>
          <w:color w:val="auto"/>
          <w:szCs w:val="24"/>
        </w:rPr>
        <w:t>atender un</w:t>
      </w:r>
      <w:r>
        <w:rPr>
          <w:iCs/>
          <w:color w:val="auto"/>
          <w:szCs w:val="24"/>
        </w:rPr>
        <w:t xml:space="preserve">a problemática </w:t>
      </w:r>
      <w:r w:rsidR="00422C30">
        <w:rPr>
          <w:iCs/>
          <w:color w:val="auto"/>
          <w:szCs w:val="24"/>
        </w:rPr>
        <w:t>derivada</w:t>
      </w:r>
      <w:r>
        <w:rPr>
          <w:iCs/>
          <w:color w:val="auto"/>
          <w:szCs w:val="24"/>
        </w:rPr>
        <w:t xml:space="preserve"> de la modalidad en la</w:t>
      </w:r>
      <w:r w:rsidR="00D94D23">
        <w:rPr>
          <w:iCs/>
          <w:color w:val="auto"/>
          <w:szCs w:val="24"/>
        </w:rPr>
        <w:t>s</w:t>
      </w:r>
      <w:r>
        <w:rPr>
          <w:iCs/>
          <w:color w:val="auto"/>
          <w:szCs w:val="24"/>
        </w:rPr>
        <w:t xml:space="preserve"> relaciones de trabajo, conocida como </w:t>
      </w:r>
      <w:r w:rsidRPr="00875C93">
        <w:rPr>
          <w:iCs/>
          <w:color w:val="auto"/>
          <w:szCs w:val="24"/>
        </w:rPr>
        <w:t>outsourcing</w:t>
      </w:r>
      <w:r>
        <w:rPr>
          <w:iCs/>
          <w:color w:val="auto"/>
          <w:szCs w:val="24"/>
        </w:rPr>
        <w:t xml:space="preserve"> o subcontratación laboral, ya referida en el texto de la </w:t>
      </w:r>
      <w:r w:rsidR="00BC1B89">
        <w:rPr>
          <w:iCs/>
          <w:color w:val="auto"/>
          <w:szCs w:val="24"/>
        </w:rPr>
        <w:t xml:space="preserve">iniciativa </w:t>
      </w:r>
      <w:r>
        <w:rPr>
          <w:iCs/>
          <w:color w:val="auto"/>
          <w:szCs w:val="24"/>
        </w:rPr>
        <w:t>y replicada en el antecedente tercero</w:t>
      </w:r>
      <w:r w:rsidR="00CE05BF">
        <w:rPr>
          <w:iCs/>
          <w:color w:val="auto"/>
          <w:szCs w:val="24"/>
        </w:rPr>
        <w:t xml:space="preserve"> de este documento</w:t>
      </w:r>
      <w:r>
        <w:rPr>
          <w:iCs/>
          <w:color w:val="auto"/>
          <w:szCs w:val="24"/>
        </w:rPr>
        <w:t>.</w:t>
      </w:r>
    </w:p>
    <w:p w14:paraId="28EFAD17" w14:textId="77777777" w:rsidR="005F7321" w:rsidRDefault="005F7321" w:rsidP="000D49FD">
      <w:pPr>
        <w:spacing w:after="0" w:line="360" w:lineRule="auto"/>
        <w:ind w:left="10" w:right="62" w:firstLine="698"/>
        <w:rPr>
          <w:iCs/>
          <w:color w:val="auto"/>
          <w:szCs w:val="24"/>
        </w:rPr>
      </w:pPr>
    </w:p>
    <w:p w14:paraId="0DD02606" w14:textId="75FA42D2" w:rsidR="005F7321" w:rsidRDefault="005F7321" w:rsidP="000D49FD">
      <w:pPr>
        <w:spacing w:after="0" w:line="360" w:lineRule="auto"/>
        <w:ind w:left="10" w:right="62" w:firstLine="698"/>
        <w:rPr>
          <w:iCs/>
          <w:color w:val="auto"/>
          <w:szCs w:val="24"/>
        </w:rPr>
      </w:pPr>
      <w:r>
        <w:rPr>
          <w:iCs/>
          <w:color w:val="auto"/>
          <w:szCs w:val="24"/>
        </w:rPr>
        <w:t xml:space="preserve">Este tipo de modalidad, </w:t>
      </w:r>
      <w:r w:rsidRPr="00DD0205">
        <w:rPr>
          <w:iCs/>
          <w:color w:val="auto"/>
          <w:szCs w:val="24"/>
        </w:rPr>
        <w:t>se caracteriza por el hecho de que una persona física o moral encarga la</w:t>
      </w:r>
      <w:r>
        <w:rPr>
          <w:iCs/>
          <w:color w:val="auto"/>
          <w:szCs w:val="24"/>
        </w:rPr>
        <w:t xml:space="preserve"> </w:t>
      </w:r>
      <w:r w:rsidRPr="00DD0205">
        <w:rPr>
          <w:iCs/>
          <w:color w:val="auto"/>
          <w:szCs w:val="24"/>
        </w:rPr>
        <w:t>realización de determinados procesos a otra dedicada a la presentación de</w:t>
      </w:r>
      <w:r>
        <w:rPr>
          <w:iCs/>
          <w:color w:val="auto"/>
          <w:szCs w:val="24"/>
        </w:rPr>
        <w:t xml:space="preserve"> </w:t>
      </w:r>
      <w:r w:rsidRPr="00DD0205">
        <w:rPr>
          <w:iCs/>
          <w:color w:val="auto"/>
          <w:szCs w:val="24"/>
        </w:rPr>
        <w:t>diversos servicios o ejecución de obras, por medio</w:t>
      </w:r>
      <w:r>
        <w:rPr>
          <w:iCs/>
          <w:color w:val="auto"/>
          <w:szCs w:val="24"/>
        </w:rPr>
        <w:t xml:space="preserve"> de un </w:t>
      </w:r>
      <w:r w:rsidR="00BC1B89">
        <w:rPr>
          <w:iCs/>
          <w:color w:val="auto"/>
          <w:szCs w:val="24"/>
        </w:rPr>
        <w:t>contrato; lo anterior</w:t>
      </w:r>
      <w:r>
        <w:rPr>
          <w:iCs/>
          <w:color w:val="auto"/>
          <w:szCs w:val="24"/>
        </w:rPr>
        <w:t xml:space="preserve"> </w:t>
      </w:r>
      <w:r w:rsidRPr="00DD0205">
        <w:rPr>
          <w:iCs/>
          <w:color w:val="auto"/>
          <w:szCs w:val="24"/>
        </w:rPr>
        <w:t>hace factible que se contrate solamente al personal experto o a los recursos</w:t>
      </w:r>
      <w:r>
        <w:rPr>
          <w:iCs/>
          <w:color w:val="auto"/>
          <w:szCs w:val="24"/>
        </w:rPr>
        <w:t xml:space="preserve"> </w:t>
      </w:r>
      <w:r w:rsidRPr="00DD0205">
        <w:rPr>
          <w:iCs/>
          <w:color w:val="auto"/>
          <w:szCs w:val="24"/>
        </w:rPr>
        <w:t>humanos necesarios para la materialización de determinadas funciones.</w:t>
      </w:r>
      <w:r>
        <w:rPr>
          <w:rStyle w:val="Refdenotaalpie"/>
          <w:iCs/>
          <w:color w:val="auto"/>
          <w:szCs w:val="24"/>
        </w:rPr>
        <w:footnoteReference w:id="6"/>
      </w:r>
    </w:p>
    <w:p w14:paraId="054F6AEB" w14:textId="77777777" w:rsidR="005F7321" w:rsidRDefault="005F7321" w:rsidP="000D49FD">
      <w:pPr>
        <w:spacing w:after="0" w:line="360" w:lineRule="auto"/>
        <w:ind w:left="10" w:right="62" w:firstLine="698"/>
        <w:rPr>
          <w:iCs/>
          <w:color w:val="auto"/>
          <w:szCs w:val="24"/>
        </w:rPr>
      </w:pPr>
    </w:p>
    <w:p w14:paraId="52C57414" w14:textId="73AE725E" w:rsidR="005F7321" w:rsidRDefault="005F7321" w:rsidP="000D49FD">
      <w:pPr>
        <w:spacing w:after="0" w:line="360" w:lineRule="auto"/>
        <w:ind w:left="10" w:right="62" w:firstLine="698"/>
        <w:rPr>
          <w:iCs/>
          <w:color w:val="auto"/>
          <w:szCs w:val="24"/>
        </w:rPr>
      </w:pPr>
      <w:r>
        <w:rPr>
          <w:iCs/>
          <w:color w:val="auto"/>
          <w:szCs w:val="24"/>
        </w:rPr>
        <w:t xml:space="preserve">Sobre este contexto, la problemática existente de la citada figura jurídica de contratación laboral, refiere a </w:t>
      </w:r>
      <w:r w:rsidRPr="00287289">
        <w:rPr>
          <w:iCs/>
          <w:color w:val="auto"/>
          <w:szCs w:val="24"/>
        </w:rPr>
        <w:t>las prácticas indebidas que</w:t>
      </w:r>
      <w:r>
        <w:rPr>
          <w:iCs/>
          <w:color w:val="auto"/>
          <w:szCs w:val="24"/>
        </w:rPr>
        <w:t xml:space="preserve"> lamentablemente han menoscabado</w:t>
      </w:r>
      <w:r w:rsidRPr="00287289">
        <w:rPr>
          <w:iCs/>
          <w:color w:val="auto"/>
          <w:szCs w:val="24"/>
        </w:rPr>
        <w:t xml:space="preserve"> los derechos de</w:t>
      </w:r>
      <w:r>
        <w:rPr>
          <w:iCs/>
          <w:color w:val="auto"/>
          <w:szCs w:val="24"/>
        </w:rPr>
        <w:t xml:space="preserve"> </w:t>
      </w:r>
      <w:r w:rsidRPr="00287289">
        <w:rPr>
          <w:iCs/>
          <w:color w:val="auto"/>
          <w:szCs w:val="24"/>
        </w:rPr>
        <w:t xml:space="preserve">los trabajadores </w:t>
      </w:r>
      <w:r>
        <w:rPr>
          <w:iCs/>
          <w:color w:val="auto"/>
          <w:szCs w:val="24"/>
        </w:rPr>
        <w:t xml:space="preserve">tanto </w:t>
      </w:r>
      <w:r w:rsidRPr="00287289">
        <w:rPr>
          <w:iCs/>
          <w:color w:val="auto"/>
          <w:szCs w:val="24"/>
        </w:rPr>
        <w:t>en su antigüedad, estabilidad en el empleo, pago de reparto de</w:t>
      </w:r>
      <w:r>
        <w:rPr>
          <w:iCs/>
          <w:color w:val="auto"/>
          <w:szCs w:val="24"/>
        </w:rPr>
        <w:t xml:space="preserve"> </w:t>
      </w:r>
      <w:r w:rsidRPr="00287289">
        <w:rPr>
          <w:iCs/>
          <w:color w:val="auto"/>
          <w:szCs w:val="24"/>
        </w:rPr>
        <w:t>util</w:t>
      </w:r>
      <w:r>
        <w:rPr>
          <w:iCs/>
          <w:color w:val="auto"/>
          <w:szCs w:val="24"/>
        </w:rPr>
        <w:t xml:space="preserve">idades, entre otros. </w:t>
      </w:r>
      <w:r w:rsidR="00BC1B89">
        <w:rPr>
          <w:iCs/>
          <w:color w:val="auto"/>
          <w:szCs w:val="24"/>
        </w:rPr>
        <w:t>Este hecho, p</w:t>
      </w:r>
      <w:r>
        <w:rPr>
          <w:iCs/>
          <w:color w:val="auto"/>
          <w:szCs w:val="24"/>
        </w:rPr>
        <w:t xml:space="preserve">rolifera </w:t>
      </w:r>
      <w:r w:rsidRPr="00287289">
        <w:rPr>
          <w:iCs/>
          <w:color w:val="auto"/>
          <w:szCs w:val="24"/>
        </w:rPr>
        <w:t>esque</w:t>
      </w:r>
      <w:r>
        <w:rPr>
          <w:iCs/>
          <w:color w:val="auto"/>
          <w:szCs w:val="24"/>
        </w:rPr>
        <w:t xml:space="preserve">mas de </w:t>
      </w:r>
      <w:r w:rsidR="00BC1B89">
        <w:rPr>
          <w:iCs/>
          <w:color w:val="auto"/>
          <w:szCs w:val="24"/>
        </w:rPr>
        <w:t>una subcontratación simulada que ha</w:t>
      </w:r>
      <w:r>
        <w:rPr>
          <w:iCs/>
          <w:color w:val="auto"/>
          <w:szCs w:val="24"/>
        </w:rPr>
        <w:t xml:space="preserve"> venido afectando al fisco, así como la falta de</w:t>
      </w:r>
      <w:r w:rsidRPr="00287289">
        <w:rPr>
          <w:iCs/>
          <w:color w:val="auto"/>
          <w:szCs w:val="24"/>
        </w:rPr>
        <w:t xml:space="preserve"> cumplimiento de las responsabilidades y cargas</w:t>
      </w:r>
      <w:r>
        <w:rPr>
          <w:iCs/>
          <w:color w:val="auto"/>
          <w:szCs w:val="24"/>
        </w:rPr>
        <w:t xml:space="preserve"> </w:t>
      </w:r>
      <w:r w:rsidRPr="00287289">
        <w:rPr>
          <w:iCs/>
          <w:color w:val="auto"/>
          <w:szCs w:val="24"/>
        </w:rPr>
        <w:t>de seguridad social,</w:t>
      </w:r>
      <w:r w:rsidR="00BC1B89">
        <w:rPr>
          <w:iCs/>
          <w:color w:val="auto"/>
          <w:szCs w:val="24"/>
        </w:rPr>
        <w:t xml:space="preserve"> las cuales son</w:t>
      </w:r>
      <w:r w:rsidRPr="00287289">
        <w:rPr>
          <w:iCs/>
          <w:color w:val="auto"/>
          <w:szCs w:val="24"/>
        </w:rPr>
        <w:t xml:space="preserve"> </w:t>
      </w:r>
      <w:r>
        <w:rPr>
          <w:iCs/>
          <w:color w:val="auto"/>
          <w:szCs w:val="24"/>
        </w:rPr>
        <w:t>propia</w:t>
      </w:r>
      <w:r w:rsidRPr="00287289">
        <w:rPr>
          <w:iCs/>
          <w:color w:val="auto"/>
          <w:szCs w:val="24"/>
        </w:rPr>
        <w:t xml:space="preserve">s </w:t>
      </w:r>
      <w:r w:rsidR="00BC1B89">
        <w:rPr>
          <w:iCs/>
          <w:color w:val="auto"/>
          <w:szCs w:val="24"/>
        </w:rPr>
        <w:t>de la</w:t>
      </w:r>
      <w:r w:rsidRPr="00287289">
        <w:rPr>
          <w:iCs/>
          <w:color w:val="auto"/>
          <w:szCs w:val="24"/>
        </w:rPr>
        <w:t xml:space="preserve"> relación de trabajo.</w:t>
      </w:r>
    </w:p>
    <w:p w14:paraId="7C02F605" w14:textId="77777777" w:rsidR="005F7321" w:rsidRDefault="005F7321" w:rsidP="000D49FD">
      <w:pPr>
        <w:spacing w:after="0" w:line="360" w:lineRule="auto"/>
        <w:ind w:left="10" w:right="62" w:firstLine="698"/>
        <w:rPr>
          <w:iCs/>
          <w:color w:val="auto"/>
          <w:szCs w:val="24"/>
        </w:rPr>
      </w:pPr>
    </w:p>
    <w:p w14:paraId="18A522BE" w14:textId="77777777" w:rsidR="005F7321" w:rsidRDefault="005F7321" w:rsidP="000D49FD">
      <w:pPr>
        <w:spacing w:after="0" w:line="360" w:lineRule="auto"/>
        <w:ind w:left="10" w:right="62" w:firstLine="698"/>
        <w:rPr>
          <w:iCs/>
          <w:color w:val="auto"/>
          <w:szCs w:val="24"/>
        </w:rPr>
      </w:pPr>
      <w:r>
        <w:rPr>
          <w:iCs/>
          <w:color w:val="auto"/>
          <w:szCs w:val="24"/>
        </w:rPr>
        <w:t>Ante dicho panorama, con las reformas federales realizadas en el mes de abril, se instauró la prohibición de</w:t>
      </w:r>
      <w:r w:rsidRPr="00A81399">
        <w:rPr>
          <w:iCs/>
          <w:color w:val="auto"/>
          <w:szCs w:val="24"/>
        </w:rPr>
        <w:t xml:space="preserve"> la subcontratación de personal,</w:t>
      </w:r>
      <w:r>
        <w:rPr>
          <w:iCs/>
          <w:color w:val="auto"/>
          <w:szCs w:val="24"/>
        </w:rPr>
        <w:t xml:space="preserve"> </w:t>
      </w:r>
      <w:r w:rsidRPr="00A81399">
        <w:rPr>
          <w:iCs/>
          <w:color w:val="auto"/>
          <w:szCs w:val="24"/>
        </w:rPr>
        <w:t>consistente en que una persona física o moral proporcione o ponga a disposición</w:t>
      </w:r>
      <w:r>
        <w:rPr>
          <w:iCs/>
          <w:color w:val="auto"/>
          <w:szCs w:val="24"/>
        </w:rPr>
        <w:t xml:space="preserve"> trabajadores propios en beneficio de otra, sin embargo, esto no causa afectación </w:t>
      </w:r>
      <w:r w:rsidRPr="00C15999">
        <w:rPr>
          <w:iCs/>
          <w:color w:val="auto"/>
          <w:szCs w:val="24"/>
        </w:rPr>
        <w:t>a</w:t>
      </w:r>
      <w:r>
        <w:rPr>
          <w:iCs/>
          <w:color w:val="auto"/>
          <w:szCs w:val="24"/>
        </w:rPr>
        <w:t xml:space="preserve"> quienes</w:t>
      </w:r>
      <w:r w:rsidRPr="00C15999">
        <w:rPr>
          <w:iCs/>
          <w:color w:val="auto"/>
          <w:szCs w:val="24"/>
        </w:rPr>
        <w:t xml:space="preserve"> por necesidades de sus esquemas de producción y prestación</w:t>
      </w:r>
      <w:r>
        <w:rPr>
          <w:iCs/>
          <w:color w:val="auto"/>
          <w:szCs w:val="24"/>
        </w:rPr>
        <w:t xml:space="preserve"> </w:t>
      </w:r>
      <w:r w:rsidRPr="00C15999">
        <w:rPr>
          <w:iCs/>
          <w:color w:val="auto"/>
          <w:szCs w:val="24"/>
        </w:rPr>
        <w:t xml:space="preserve">de servicios </w:t>
      </w:r>
      <w:r>
        <w:rPr>
          <w:iCs/>
          <w:color w:val="auto"/>
          <w:szCs w:val="24"/>
        </w:rPr>
        <w:t>necesitan</w:t>
      </w:r>
      <w:r w:rsidRPr="00C15999">
        <w:rPr>
          <w:iCs/>
          <w:color w:val="auto"/>
          <w:szCs w:val="24"/>
        </w:rPr>
        <w:t xml:space="preserve"> recurrir a la contratación de servicios u obras especializadas</w:t>
      </w:r>
      <w:r>
        <w:rPr>
          <w:iCs/>
          <w:color w:val="auto"/>
          <w:szCs w:val="24"/>
        </w:rPr>
        <w:t xml:space="preserve"> </w:t>
      </w:r>
      <w:r w:rsidRPr="00C15999">
        <w:rPr>
          <w:iCs/>
          <w:color w:val="auto"/>
          <w:szCs w:val="24"/>
        </w:rPr>
        <w:t>que no forman parte de su objeto social ni de su actividad económica</w:t>
      </w:r>
      <w:r w:rsidRPr="00A81399">
        <w:rPr>
          <w:iCs/>
          <w:color w:val="auto"/>
          <w:szCs w:val="24"/>
        </w:rPr>
        <w:t>.</w:t>
      </w:r>
    </w:p>
    <w:p w14:paraId="12328F7E" w14:textId="77777777" w:rsidR="005F7321" w:rsidRDefault="005F7321" w:rsidP="000D49FD">
      <w:pPr>
        <w:spacing w:after="0" w:line="360" w:lineRule="auto"/>
        <w:ind w:left="10" w:right="62" w:firstLine="698"/>
        <w:rPr>
          <w:iCs/>
          <w:color w:val="auto"/>
          <w:szCs w:val="24"/>
        </w:rPr>
      </w:pPr>
    </w:p>
    <w:p w14:paraId="38B79EA7" w14:textId="77777777" w:rsidR="005F7321" w:rsidRDefault="005F7321" w:rsidP="000D49FD">
      <w:pPr>
        <w:spacing w:after="0" w:line="360" w:lineRule="auto"/>
        <w:ind w:left="10" w:right="62" w:firstLine="698"/>
        <w:rPr>
          <w:iCs/>
          <w:color w:val="auto"/>
          <w:szCs w:val="24"/>
        </w:rPr>
      </w:pPr>
      <w:r>
        <w:rPr>
          <w:iCs/>
          <w:color w:val="auto"/>
          <w:szCs w:val="24"/>
        </w:rPr>
        <w:t xml:space="preserve">Es así que, con tales modificaciones </w:t>
      </w:r>
      <w:r w:rsidRPr="00507B4C">
        <w:rPr>
          <w:iCs/>
          <w:color w:val="auto"/>
          <w:szCs w:val="24"/>
        </w:rPr>
        <w:t>las personas físicas o morales únicamente</w:t>
      </w:r>
      <w:r>
        <w:rPr>
          <w:iCs/>
          <w:color w:val="auto"/>
          <w:szCs w:val="24"/>
        </w:rPr>
        <w:t xml:space="preserve"> podrán contratar </w:t>
      </w:r>
      <w:r w:rsidRPr="00507B4C">
        <w:rPr>
          <w:iCs/>
          <w:color w:val="auto"/>
          <w:szCs w:val="24"/>
        </w:rPr>
        <w:t>la prestación de servicios de carácter especializado o la</w:t>
      </w:r>
      <w:r>
        <w:rPr>
          <w:iCs/>
          <w:color w:val="auto"/>
          <w:szCs w:val="24"/>
        </w:rPr>
        <w:t xml:space="preserve"> </w:t>
      </w:r>
      <w:r w:rsidRPr="00507B4C">
        <w:rPr>
          <w:iCs/>
          <w:color w:val="auto"/>
          <w:szCs w:val="24"/>
        </w:rPr>
        <w:t>ejecución de obras</w:t>
      </w:r>
      <w:r>
        <w:rPr>
          <w:iCs/>
          <w:color w:val="auto"/>
          <w:szCs w:val="24"/>
        </w:rPr>
        <w:t xml:space="preserve"> especializadas distintas a las de su</w:t>
      </w:r>
      <w:r w:rsidRPr="00FD3942">
        <w:rPr>
          <w:iCs/>
          <w:color w:val="auto"/>
          <w:szCs w:val="24"/>
        </w:rPr>
        <w:t xml:space="preserve"> objeto social </w:t>
      </w:r>
      <w:r>
        <w:rPr>
          <w:iCs/>
          <w:color w:val="auto"/>
          <w:szCs w:val="24"/>
        </w:rPr>
        <w:t>y actividad económica preponderante.</w:t>
      </w:r>
    </w:p>
    <w:p w14:paraId="774E4A40" w14:textId="77777777" w:rsidR="005F7321" w:rsidRDefault="005F7321" w:rsidP="000D49FD">
      <w:pPr>
        <w:spacing w:after="0" w:line="360" w:lineRule="auto"/>
        <w:ind w:left="10" w:right="62" w:firstLine="698"/>
        <w:rPr>
          <w:iCs/>
          <w:color w:val="auto"/>
          <w:szCs w:val="24"/>
        </w:rPr>
      </w:pPr>
    </w:p>
    <w:p w14:paraId="1183746F" w14:textId="23D7EE49" w:rsidR="005F7321" w:rsidRDefault="005F7321" w:rsidP="000D49FD">
      <w:pPr>
        <w:spacing w:after="0" w:line="360" w:lineRule="auto"/>
        <w:ind w:left="10" w:right="62" w:firstLine="698"/>
        <w:rPr>
          <w:iCs/>
          <w:color w:val="auto"/>
          <w:szCs w:val="24"/>
        </w:rPr>
      </w:pPr>
      <w:r>
        <w:rPr>
          <w:iCs/>
          <w:color w:val="auto"/>
          <w:szCs w:val="24"/>
        </w:rPr>
        <w:t>Por lo que</w:t>
      </w:r>
      <w:r w:rsidR="00654DE6">
        <w:rPr>
          <w:iCs/>
          <w:color w:val="auto"/>
          <w:szCs w:val="24"/>
        </w:rPr>
        <w:t>,</w:t>
      </w:r>
      <w:r>
        <w:rPr>
          <w:iCs/>
          <w:color w:val="auto"/>
          <w:szCs w:val="24"/>
        </w:rPr>
        <w:t xml:space="preserve"> consideramos pertinente la presentación de la Iniciativa, objeto de este dictamen, toda vez que, </w:t>
      </w:r>
      <w:r w:rsidRPr="004B5645">
        <w:rPr>
          <w:iCs/>
          <w:color w:val="auto"/>
          <w:szCs w:val="24"/>
        </w:rPr>
        <w:t xml:space="preserve">la Ley General de Hacienda del Estado de Yucatán contiene disposiciones que regulan los ingresos públicos por concepto de derechos, productos, aprovechamientos, ingresos extraordinarios, participaciones y fondos de aportaciones federales e impuestos, dentro de los que se encuentra el impuesto sobre erogaciones por remuneración al trabajo personal subordinado, </w:t>
      </w:r>
      <w:r>
        <w:rPr>
          <w:iCs/>
          <w:color w:val="auto"/>
          <w:szCs w:val="24"/>
        </w:rPr>
        <w:t xml:space="preserve">por ende, </w:t>
      </w:r>
      <w:r w:rsidRPr="004B5645">
        <w:rPr>
          <w:iCs/>
          <w:color w:val="auto"/>
          <w:szCs w:val="24"/>
        </w:rPr>
        <w:t>es necesario armoniz</w:t>
      </w:r>
      <w:r>
        <w:rPr>
          <w:iCs/>
          <w:color w:val="auto"/>
          <w:szCs w:val="24"/>
        </w:rPr>
        <w:t xml:space="preserve">ar su regulación, modificando </w:t>
      </w:r>
      <w:r w:rsidRPr="004B5645">
        <w:rPr>
          <w:iCs/>
          <w:color w:val="auto"/>
          <w:szCs w:val="24"/>
        </w:rPr>
        <w:t>las referencias y ajustarlas a la figura de la subcontratación de servicios especializados o de ejecución de obras especializadas</w:t>
      </w:r>
      <w:r>
        <w:rPr>
          <w:iCs/>
          <w:color w:val="auto"/>
          <w:szCs w:val="24"/>
        </w:rPr>
        <w:t>, de conformidad con dich</w:t>
      </w:r>
      <w:r w:rsidRPr="004B5645">
        <w:rPr>
          <w:iCs/>
          <w:color w:val="auto"/>
          <w:szCs w:val="24"/>
        </w:rPr>
        <w:t>a reforma federal.</w:t>
      </w:r>
      <w:r>
        <w:rPr>
          <w:iCs/>
          <w:color w:val="auto"/>
          <w:szCs w:val="24"/>
        </w:rPr>
        <w:t xml:space="preserve"> </w:t>
      </w:r>
    </w:p>
    <w:p w14:paraId="6EECFBEA" w14:textId="77777777" w:rsidR="00CE05BF" w:rsidRDefault="00CE05BF" w:rsidP="000D49FD">
      <w:pPr>
        <w:spacing w:after="0" w:line="360" w:lineRule="auto"/>
        <w:ind w:left="0" w:right="62" w:firstLine="698"/>
        <w:rPr>
          <w:b/>
          <w:bCs/>
          <w:color w:val="auto"/>
          <w:szCs w:val="24"/>
          <w:lang w:val="es-ES_tradnl"/>
        </w:rPr>
      </w:pPr>
    </w:p>
    <w:p w14:paraId="438AE940" w14:textId="6A4FFC55" w:rsidR="006845E4" w:rsidRDefault="005F7321" w:rsidP="000D49FD">
      <w:pPr>
        <w:spacing w:after="0" w:line="360" w:lineRule="auto"/>
        <w:ind w:left="0" w:right="62" w:firstLine="698"/>
      </w:pPr>
      <w:r>
        <w:rPr>
          <w:b/>
          <w:bCs/>
          <w:color w:val="auto"/>
          <w:szCs w:val="24"/>
          <w:lang w:val="es-ES_tradnl"/>
        </w:rPr>
        <w:t>CUARTA</w:t>
      </w:r>
      <w:r w:rsidR="00DE5F82">
        <w:rPr>
          <w:b/>
        </w:rPr>
        <w:t xml:space="preserve">. </w:t>
      </w:r>
      <w:r w:rsidR="009C5D5D">
        <w:t xml:space="preserve">Ahora bien, </w:t>
      </w:r>
      <w:r w:rsidR="00CE05BF">
        <w:t xml:space="preserve">coincidimos con </w:t>
      </w:r>
      <w:r>
        <w:t>la iniciadora de este proceso legislativo</w:t>
      </w:r>
      <w:r w:rsidR="00CE05BF">
        <w:t>, sobre el argumento en el que</w:t>
      </w:r>
      <w:r>
        <w:t xml:space="preserve"> </w:t>
      </w:r>
      <w:r w:rsidR="006845E4">
        <w:t xml:space="preserve">señala que el impuesto sobre erogaciones por remuneración al trabajo personal es una tarifa que el Estado </w:t>
      </w:r>
      <w:r w:rsidR="00CE05BF">
        <w:t>recauda de</w:t>
      </w:r>
      <w:r w:rsidR="006845E4">
        <w:t xml:space="preserve"> los empleadores por concepto del pago a los trabajadores con los que mantiene relaciones laborales, por lo que es una contribución de carácter local.</w:t>
      </w:r>
    </w:p>
    <w:p w14:paraId="5C3ABC53" w14:textId="77777777" w:rsidR="006845E4" w:rsidRDefault="006845E4" w:rsidP="000D49FD">
      <w:pPr>
        <w:spacing w:after="0" w:line="360" w:lineRule="auto"/>
        <w:ind w:left="0" w:right="62" w:firstLine="698"/>
      </w:pPr>
    </w:p>
    <w:p w14:paraId="4323071A" w14:textId="23E6DEFF" w:rsidR="006845E4" w:rsidRDefault="006845E4" w:rsidP="000D49FD">
      <w:pPr>
        <w:spacing w:after="0" w:line="360" w:lineRule="auto"/>
        <w:ind w:left="0" w:right="62" w:firstLine="698"/>
      </w:pPr>
      <w:r>
        <w:t xml:space="preserve">El mencionado impuesto </w:t>
      </w:r>
      <w:r w:rsidR="00CE05BF">
        <w:t>es</w:t>
      </w:r>
      <w:r>
        <w:t xml:space="preserve"> contempla</w:t>
      </w:r>
      <w:r w:rsidR="00CE05BF">
        <w:t>do en la citada Ley General de Hacienda del Estado</w:t>
      </w:r>
      <w:r>
        <w:t xml:space="preserve">, en </w:t>
      </w:r>
      <w:r w:rsidR="009047B0">
        <w:t>su</w:t>
      </w:r>
      <w:r>
        <w:t xml:space="preserve"> </w:t>
      </w:r>
      <w:r w:rsidR="009047B0">
        <w:t>C</w:t>
      </w:r>
      <w:r>
        <w:t>apítulo</w:t>
      </w:r>
      <w:r w:rsidR="009047B0">
        <w:t xml:space="preserve"> III</w:t>
      </w:r>
      <w:r>
        <w:t xml:space="preserve"> denominado “Impuesto sobre erogaciones por remuneración al trabajo personal”, siendo el artículo 21 el que establece que tal impuesto lo constituyen las erogaciones que se efectúen en esta </w:t>
      </w:r>
      <w:r w:rsidR="00BC1B89">
        <w:t>e</w:t>
      </w:r>
      <w:r>
        <w:t>ntidad federativa por concepto de remuneración al trabajo personal subordinado, así como las erogaciones por remuneraciones a honorarios asimilables a salarios, siempre y cuando los servicios que las generen se efectúen dentro del territorio estatal, bajo la dirección o subordinación de un patrón, contratista, intermediario, tercero o cualquiera que sea su denominación.</w:t>
      </w:r>
    </w:p>
    <w:p w14:paraId="31AF520F" w14:textId="77777777" w:rsidR="006845E4" w:rsidRDefault="006845E4" w:rsidP="000D49FD">
      <w:pPr>
        <w:spacing w:after="0" w:line="360" w:lineRule="auto"/>
        <w:ind w:left="0" w:right="62" w:firstLine="698"/>
      </w:pPr>
    </w:p>
    <w:p w14:paraId="31D45BE5" w14:textId="1B92135D" w:rsidR="006845E4" w:rsidRDefault="00F7480B" w:rsidP="000D49FD">
      <w:pPr>
        <w:spacing w:after="0" w:line="360" w:lineRule="auto"/>
        <w:ind w:left="0" w:right="62" w:firstLine="698"/>
      </w:pPr>
      <w:r>
        <w:t xml:space="preserve">Por </w:t>
      </w:r>
      <w:r w:rsidR="009047B0">
        <w:t>otra</w:t>
      </w:r>
      <w:r>
        <w:t xml:space="preserve"> parte, el artículo 22 Bis de la misma, prevé a los sujetos</w:t>
      </w:r>
      <w:r w:rsidR="006845E4">
        <w:t xml:space="preserve"> </w:t>
      </w:r>
      <w:r>
        <w:t>que están obligado</w:t>
      </w:r>
      <w:r w:rsidR="006845E4">
        <w:t xml:space="preserve">s a retener y enterar el impuesto </w:t>
      </w:r>
      <w:r>
        <w:t xml:space="preserve">cuando se trate de la contratación de </w:t>
      </w:r>
      <w:r w:rsidR="006845E4">
        <w:t xml:space="preserve">prestación de servicios de personal con un intermediario, contratista, tercero o cualquiera que sea su denominación, </w:t>
      </w:r>
      <w:r w:rsidR="006F24CB">
        <w:t>domiciliado dentro o fuera del E</w:t>
      </w:r>
      <w:r w:rsidR="006845E4">
        <w:t>stado.</w:t>
      </w:r>
    </w:p>
    <w:p w14:paraId="20432342" w14:textId="77777777" w:rsidR="00F7480B" w:rsidRDefault="00F7480B" w:rsidP="000D49FD">
      <w:pPr>
        <w:spacing w:after="0" w:line="360" w:lineRule="auto"/>
        <w:ind w:left="0" w:right="62" w:firstLine="698"/>
      </w:pPr>
    </w:p>
    <w:p w14:paraId="3AD625CD" w14:textId="2D7E5BA6" w:rsidR="006845E4" w:rsidRDefault="00DE01C3" w:rsidP="000D49FD">
      <w:pPr>
        <w:spacing w:after="0" w:line="360" w:lineRule="auto"/>
        <w:ind w:left="0" w:right="62" w:firstLine="698"/>
      </w:pPr>
      <w:r>
        <w:t>De lo anterior podemos advertir que</w:t>
      </w:r>
      <w:r w:rsidR="00272204">
        <w:t>,</w:t>
      </w:r>
      <w:r w:rsidR="00F7480B">
        <w:t xml:space="preserve"> </w:t>
      </w:r>
      <w:r w:rsidR="006845E4">
        <w:t xml:space="preserve">en las disposiciones </w:t>
      </w:r>
      <w:r w:rsidR="000B3509">
        <w:t>contenidas en dicho</w:t>
      </w:r>
      <w:r w:rsidR="006845E4">
        <w:t xml:space="preserve"> capítulo, </w:t>
      </w:r>
      <w:r w:rsidR="00CD3DF5">
        <w:t xml:space="preserve">se </w:t>
      </w:r>
      <w:r w:rsidR="0006721B">
        <w:t>hace referencia a</w:t>
      </w:r>
      <w:r w:rsidR="006845E4">
        <w:t xml:space="preserve"> </w:t>
      </w:r>
      <w:r w:rsidR="00CD3DF5">
        <w:t>la</w:t>
      </w:r>
      <w:r w:rsidR="006845E4">
        <w:t xml:space="preserve"> figura </w:t>
      </w:r>
      <w:r w:rsidR="000B3509">
        <w:t>de contratación de personal superada</w:t>
      </w:r>
      <w:r w:rsidR="006845E4">
        <w:t xml:space="preserve"> con la reforma federal </w:t>
      </w:r>
      <w:r w:rsidR="00CD3DF5">
        <w:t>multicitada</w:t>
      </w:r>
      <w:r w:rsidR="006845E4">
        <w:t xml:space="preserve">. Por lo </w:t>
      </w:r>
      <w:r w:rsidR="00CD3DF5">
        <w:t xml:space="preserve">que se propone sustituir dicha modalidad </w:t>
      </w:r>
      <w:r w:rsidR="00195379">
        <w:t xml:space="preserve">de contratación </w:t>
      </w:r>
      <w:r w:rsidR="00CD3DF5">
        <w:t xml:space="preserve">por la de </w:t>
      </w:r>
      <w:r w:rsidR="006845E4">
        <w:t xml:space="preserve">subcontratación de servicios especializados o de ejecución de obras especializadas que no formen parte del objeto social ni de la actividad económica preponderante de la beneficiaria de estos, </w:t>
      </w:r>
      <w:r w:rsidR="009047B0">
        <w:t xml:space="preserve">lo anterior </w:t>
      </w:r>
      <w:r w:rsidR="00CD3DF5">
        <w:t>en armonía</w:t>
      </w:r>
      <w:r w:rsidR="006845E4">
        <w:t xml:space="preserve"> con la reforma a la Ley Federal del Trabajo.</w:t>
      </w:r>
    </w:p>
    <w:p w14:paraId="78C233B5" w14:textId="4D469EA4" w:rsidR="00195379" w:rsidRDefault="00195379" w:rsidP="000D49FD">
      <w:pPr>
        <w:spacing w:after="0" w:line="360" w:lineRule="auto"/>
        <w:ind w:left="0" w:right="62" w:firstLine="698"/>
      </w:pPr>
    </w:p>
    <w:p w14:paraId="2940C508" w14:textId="4DFD96EC" w:rsidR="00195379" w:rsidRDefault="006111DF" w:rsidP="000D49FD">
      <w:pPr>
        <w:spacing w:after="0" w:line="360" w:lineRule="auto"/>
        <w:ind w:left="0" w:right="62" w:firstLine="698"/>
        <w:rPr>
          <w:szCs w:val="24"/>
        </w:rPr>
      </w:pPr>
      <w:r w:rsidRPr="00A2471A">
        <w:t xml:space="preserve">De igual manera, se pretende excluir del estímulo fiscal consistente en la no obligatoriedad al pago del impuesto </w:t>
      </w:r>
      <w:r w:rsidRPr="00A2471A">
        <w:rPr>
          <w:bCs/>
        </w:rPr>
        <w:t>durante su primer año de actividades,</w:t>
      </w:r>
      <w:r w:rsidRPr="00A2471A">
        <w:t xml:space="preserve"> señalado en el artículo 27 A de la multicitada </w:t>
      </w:r>
      <w:r w:rsidR="00BC1B89">
        <w:t>l</w:t>
      </w:r>
      <w:r w:rsidRPr="00A2471A">
        <w:t xml:space="preserve">ey de hacienda estatal, a los empleadores cuando sus trabajadores provengan de una sustitución patronal, toda vez que éstos, al no estar bajo el esquema de subcontratación y pasar a la nómina de los empleadores, no deben ser considerados como </w:t>
      </w:r>
      <w:r w:rsidR="00912582" w:rsidRPr="00A2471A">
        <w:t>cargos</w:t>
      </w:r>
      <w:r w:rsidRPr="00A2471A">
        <w:t xml:space="preserve"> nuevos</w:t>
      </w:r>
      <w:r w:rsidR="00A2471A" w:rsidRPr="00A2471A">
        <w:t>; lo anterior</w:t>
      </w:r>
      <w:r w:rsidR="006F24CB">
        <w:t>,</w:t>
      </w:r>
      <w:bookmarkStart w:id="1" w:name="_GoBack"/>
      <w:bookmarkEnd w:id="1"/>
      <w:r w:rsidR="00A2471A" w:rsidRPr="00A2471A">
        <w:t xml:space="preserve"> con el fin de </w:t>
      </w:r>
      <w:r w:rsidR="00A2471A" w:rsidRPr="00A2471A">
        <w:rPr>
          <w:szCs w:val="24"/>
        </w:rPr>
        <w:t xml:space="preserve">eliminar prácticas o estrategias que reduzcan la obligación de los </w:t>
      </w:r>
      <w:r w:rsidR="0031700D" w:rsidRPr="00A2471A">
        <w:rPr>
          <w:szCs w:val="24"/>
        </w:rPr>
        <w:t>contratantes</w:t>
      </w:r>
      <w:r w:rsidR="00A2471A" w:rsidRPr="00A2471A">
        <w:rPr>
          <w:szCs w:val="24"/>
        </w:rPr>
        <w:t xml:space="preserve"> respecto a su contribución fiscal.</w:t>
      </w:r>
    </w:p>
    <w:p w14:paraId="784B9C29" w14:textId="07B2D2E6" w:rsidR="00272204" w:rsidRDefault="00272204" w:rsidP="000D49FD">
      <w:pPr>
        <w:spacing w:after="0" w:line="360" w:lineRule="auto"/>
        <w:ind w:left="0" w:right="62" w:firstLine="698"/>
        <w:rPr>
          <w:szCs w:val="24"/>
        </w:rPr>
      </w:pPr>
    </w:p>
    <w:p w14:paraId="72517AB9" w14:textId="50671173" w:rsidR="00272204" w:rsidRDefault="00272204" w:rsidP="000D49FD">
      <w:pPr>
        <w:spacing w:after="0" w:line="360" w:lineRule="auto"/>
        <w:ind w:left="0" w:right="62" w:firstLine="698"/>
        <w:rPr>
          <w:iCs/>
          <w:color w:val="auto"/>
          <w:szCs w:val="24"/>
        </w:rPr>
      </w:pPr>
      <w:r>
        <w:rPr>
          <w:szCs w:val="24"/>
        </w:rPr>
        <w:t>En tal tesitura, podemos dilucidar que el objeto de esta reforma fiscal es meramente de armonización sobre la figura jurídica de subcontratación</w:t>
      </w:r>
      <w:r w:rsidR="00141EF9">
        <w:rPr>
          <w:szCs w:val="24"/>
        </w:rPr>
        <w:t xml:space="preserve"> </w:t>
      </w:r>
      <w:r w:rsidR="00141EF9">
        <w:t xml:space="preserve">de servicios especializados o de ejecución de obras especializadas, con la que se reemplaza la modalidad </w:t>
      </w:r>
      <w:r w:rsidR="00141EF9">
        <w:rPr>
          <w:iCs/>
          <w:color w:val="auto"/>
          <w:szCs w:val="24"/>
        </w:rPr>
        <w:t xml:space="preserve">conocida como </w:t>
      </w:r>
      <w:r w:rsidR="00141EF9" w:rsidRPr="00875C93">
        <w:rPr>
          <w:iCs/>
          <w:color w:val="auto"/>
          <w:szCs w:val="24"/>
        </w:rPr>
        <w:t>outsourcing</w:t>
      </w:r>
      <w:r w:rsidR="00141EF9">
        <w:rPr>
          <w:iCs/>
          <w:color w:val="auto"/>
          <w:szCs w:val="24"/>
        </w:rPr>
        <w:t xml:space="preserve"> o subcontratación laboral, vertida en los textos normativos federales de reciente modificación</w:t>
      </w:r>
      <w:r w:rsidR="006E5E9E">
        <w:rPr>
          <w:iCs/>
          <w:color w:val="auto"/>
          <w:szCs w:val="24"/>
        </w:rPr>
        <w:t>.</w:t>
      </w:r>
    </w:p>
    <w:p w14:paraId="49F2FF22" w14:textId="77777777" w:rsidR="007A3D3F" w:rsidRDefault="007A3D3F" w:rsidP="000D49FD">
      <w:pPr>
        <w:spacing w:after="0" w:line="360" w:lineRule="auto"/>
        <w:ind w:left="0" w:right="62" w:firstLine="698"/>
        <w:rPr>
          <w:iCs/>
          <w:color w:val="auto"/>
          <w:szCs w:val="24"/>
        </w:rPr>
      </w:pPr>
    </w:p>
    <w:p w14:paraId="1D1541A5" w14:textId="2EED3A5F" w:rsidR="006E5E9E" w:rsidRDefault="006E5E9E" w:rsidP="000D49FD">
      <w:pPr>
        <w:spacing w:after="0" w:line="360" w:lineRule="auto"/>
        <w:ind w:left="0" w:right="62" w:firstLine="698"/>
        <w:rPr>
          <w:iCs/>
          <w:color w:val="auto"/>
          <w:szCs w:val="24"/>
        </w:rPr>
      </w:pPr>
      <w:r>
        <w:rPr>
          <w:b/>
          <w:bCs/>
          <w:iCs/>
          <w:color w:val="auto"/>
          <w:szCs w:val="24"/>
        </w:rPr>
        <w:tab/>
        <w:t xml:space="preserve">QUINTA. </w:t>
      </w:r>
      <w:r>
        <w:rPr>
          <w:iCs/>
          <w:color w:val="auto"/>
          <w:szCs w:val="24"/>
        </w:rPr>
        <w:t>Por lo que, de todo lo anteriormente vertido, quienes integramos este cuerpo colegiado legislativo, consideramos viable la propuesta de reforma a la Ley General de Hacienda del Estado de Yucatán, a través de la cual, además de proveer de certeza jurídica a los contribuyentes en la entidad, mantenemos nuestro marco legal robustecido y congruente con lo que mandata</w:t>
      </w:r>
      <w:r w:rsidR="00E232B4">
        <w:rPr>
          <w:iCs/>
          <w:color w:val="auto"/>
          <w:szCs w:val="24"/>
        </w:rPr>
        <w:t>n</w:t>
      </w:r>
      <w:r>
        <w:rPr>
          <w:iCs/>
          <w:color w:val="auto"/>
          <w:szCs w:val="24"/>
        </w:rPr>
        <w:t xml:space="preserve"> las leyes federales en materia laboral</w:t>
      </w:r>
      <w:r w:rsidR="00BB2747">
        <w:rPr>
          <w:iCs/>
          <w:color w:val="auto"/>
          <w:szCs w:val="24"/>
        </w:rPr>
        <w:t>, sin comprometer los ingresos del erario que por tal actividad el Estado recibe de la ciudadanía en su función recaudadora</w:t>
      </w:r>
      <w:r w:rsidR="00E232B4">
        <w:rPr>
          <w:iCs/>
          <w:color w:val="auto"/>
          <w:szCs w:val="24"/>
        </w:rPr>
        <w:t>.</w:t>
      </w:r>
    </w:p>
    <w:p w14:paraId="107B38B2" w14:textId="623AC268" w:rsidR="00E232B4" w:rsidRDefault="00E232B4" w:rsidP="000D49FD">
      <w:pPr>
        <w:spacing w:after="0" w:line="360" w:lineRule="auto"/>
        <w:ind w:left="0" w:right="62" w:firstLine="698"/>
        <w:rPr>
          <w:iCs/>
          <w:color w:val="auto"/>
          <w:szCs w:val="24"/>
        </w:rPr>
      </w:pPr>
    </w:p>
    <w:p w14:paraId="43013765" w14:textId="26D26836" w:rsidR="00E232B4" w:rsidRDefault="00E232B4" w:rsidP="000D49FD">
      <w:pPr>
        <w:spacing w:after="0" w:line="360" w:lineRule="auto"/>
        <w:ind w:left="0" w:right="62" w:firstLine="698"/>
        <w:rPr>
          <w:iCs/>
          <w:color w:val="auto"/>
          <w:szCs w:val="24"/>
        </w:rPr>
      </w:pPr>
      <w:r>
        <w:rPr>
          <w:iCs/>
          <w:color w:val="auto"/>
          <w:szCs w:val="24"/>
        </w:rPr>
        <w:t xml:space="preserve">Por otra parte, durante las sesiones de trabajo realizadas por esta </w:t>
      </w:r>
      <w:r w:rsidR="00BC1B89">
        <w:rPr>
          <w:iCs/>
          <w:color w:val="auto"/>
          <w:szCs w:val="24"/>
        </w:rPr>
        <w:t>c</w:t>
      </w:r>
      <w:r>
        <w:rPr>
          <w:iCs/>
          <w:color w:val="auto"/>
          <w:szCs w:val="24"/>
        </w:rPr>
        <w:t xml:space="preserve">omisión </w:t>
      </w:r>
      <w:r w:rsidR="00BC1B89">
        <w:rPr>
          <w:iCs/>
          <w:color w:val="auto"/>
          <w:szCs w:val="24"/>
        </w:rPr>
        <w:t>p</w:t>
      </w:r>
      <w:r>
        <w:rPr>
          <w:iCs/>
          <w:color w:val="auto"/>
          <w:szCs w:val="24"/>
        </w:rPr>
        <w:t xml:space="preserve">ermanente, </w:t>
      </w:r>
      <w:r w:rsidR="007A3D3F">
        <w:rPr>
          <w:iCs/>
          <w:color w:val="auto"/>
          <w:szCs w:val="24"/>
        </w:rPr>
        <w:t xml:space="preserve">se consideraron observaciones de redacción y técnica legislativa realizadas al texto del proyecto de decreto, </w:t>
      </w:r>
      <w:r w:rsidR="00D8077C" w:rsidRPr="00D8077C">
        <w:rPr>
          <w:iCs/>
          <w:color w:val="auto"/>
          <w:szCs w:val="24"/>
        </w:rPr>
        <w:t>las cuales en su conjunto sirvieron para retroalimentar y fortalecer la reforma hacendaria estatal.</w:t>
      </w:r>
    </w:p>
    <w:p w14:paraId="2898E191" w14:textId="77777777" w:rsidR="00E232B4" w:rsidRDefault="00E232B4" w:rsidP="000D49FD">
      <w:pPr>
        <w:spacing w:after="0" w:line="360" w:lineRule="auto"/>
        <w:ind w:left="0" w:right="62" w:firstLine="698"/>
        <w:rPr>
          <w:iCs/>
          <w:color w:val="auto"/>
          <w:szCs w:val="24"/>
        </w:rPr>
      </w:pPr>
    </w:p>
    <w:p w14:paraId="5C2D838C" w14:textId="7B20BDAE" w:rsidR="007C2B5D" w:rsidRDefault="00E232B4" w:rsidP="000D49FD">
      <w:pPr>
        <w:spacing w:after="0" w:line="360" w:lineRule="auto"/>
        <w:ind w:left="0" w:right="62" w:firstLine="698"/>
        <w:rPr>
          <w:szCs w:val="24"/>
        </w:rPr>
      </w:pPr>
      <w:r>
        <w:rPr>
          <w:iCs/>
          <w:color w:val="auto"/>
          <w:szCs w:val="24"/>
        </w:rPr>
        <w:t>Es así que,</w:t>
      </w:r>
      <w:r w:rsidR="001303F2">
        <w:rPr>
          <w:iCs/>
          <w:color w:val="auto"/>
          <w:szCs w:val="24"/>
        </w:rPr>
        <w:t xml:space="preserve"> a manera de conclusión,</w:t>
      </w:r>
      <w:r>
        <w:rPr>
          <w:iCs/>
          <w:color w:val="auto"/>
          <w:szCs w:val="24"/>
        </w:rPr>
        <w:t xml:space="preserve"> dicho </w:t>
      </w:r>
      <w:r w:rsidR="007C2B5D">
        <w:rPr>
          <w:iCs/>
          <w:color w:val="auto"/>
          <w:szCs w:val="24"/>
        </w:rPr>
        <w:t xml:space="preserve">proyecto </w:t>
      </w:r>
      <w:r w:rsidR="005B3BE6">
        <w:rPr>
          <w:szCs w:val="24"/>
        </w:rPr>
        <w:t>propone modificar</w:t>
      </w:r>
      <w:r w:rsidR="006845E4" w:rsidRPr="00067E30">
        <w:rPr>
          <w:szCs w:val="24"/>
        </w:rPr>
        <w:t xml:space="preserve"> de manera general, dos aspectos: en primer lugar, las referencias a la prestación de servicios de personal por las de subcontratación de servicios especializados o de ejecución de obras especializadas, en términos de la Ley Federal del Trabajo; y, en segundo lugar, precisar </w:t>
      </w:r>
      <w:r w:rsidR="007C2B5D" w:rsidRPr="00067E30">
        <w:t>que los empleadores en su carácter de contribuyentes, cuyos trabajadores provengan de</w:t>
      </w:r>
      <w:r w:rsidR="007C2B5D">
        <w:t>l esquema de</w:t>
      </w:r>
      <w:r w:rsidR="007C2B5D" w:rsidRPr="00067E30">
        <w:t xml:space="preserve"> sustitución patronal, independientemente de su modalidad, no podrán acceder al estímulo fiscal establecido</w:t>
      </w:r>
      <w:r w:rsidR="006845E4" w:rsidRPr="00067E30">
        <w:rPr>
          <w:szCs w:val="24"/>
        </w:rPr>
        <w:t xml:space="preserve"> en el artículo 27 A de la Ley General de Hacienda del Estado de Yucatán. </w:t>
      </w:r>
    </w:p>
    <w:p w14:paraId="6B10BB75" w14:textId="7BF46AD1" w:rsidR="001303F2" w:rsidRDefault="001303F2" w:rsidP="000D49FD">
      <w:pPr>
        <w:spacing w:after="0" w:line="360" w:lineRule="auto"/>
        <w:ind w:left="0" w:right="62" w:firstLine="698"/>
        <w:rPr>
          <w:szCs w:val="24"/>
        </w:rPr>
      </w:pPr>
    </w:p>
    <w:p w14:paraId="154EA375" w14:textId="77777777" w:rsidR="00FD7AC8" w:rsidRDefault="005B3BE6" w:rsidP="000D49FD">
      <w:pPr>
        <w:spacing w:after="0" w:line="360" w:lineRule="auto"/>
        <w:ind w:left="0" w:right="62" w:firstLine="698"/>
      </w:pPr>
      <w:r>
        <w:rPr>
          <w:szCs w:val="24"/>
        </w:rPr>
        <w:t xml:space="preserve">De conformidad con </w:t>
      </w:r>
      <w:r w:rsidR="001303F2">
        <w:rPr>
          <w:szCs w:val="24"/>
        </w:rPr>
        <w:t>lo anterior,</w:t>
      </w:r>
      <w:r w:rsidR="00BC1B89">
        <w:t xml:space="preserve"> este</w:t>
      </w:r>
      <w:r w:rsidR="001303F2" w:rsidRPr="00AD2BC2">
        <w:t xml:space="preserve"> </w:t>
      </w:r>
      <w:r w:rsidR="00BC1B89">
        <w:t>cuerpo colegiado,</w:t>
      </w:r>
      <w:r w:rsidR="001303F2" w:rsidRPr="00AD2BC2">
        <w:t xml:space="preserve"> después de </w:t>
      </w:r>
      <w:r>
        <w:t>realizar</w:t>
      </w:r>
      <w:r w:rsidR="001303F2" w:rsidRPr="00AD2BC2">
        <w:t xml:space="preserve"> un debido análisis a la iniciativa de refo</w:t>
      </w:r>
      <w:r>
        <w:t>rmas y valorando las opiniones expresadas</w:t>
      </w:r>
      <w:r w:rsidR="001303F2" w:rsidRPr="00AD2BC2">
        <w:t xml:space="preserve"> </w:t>
      </w:r>
      <w:r>
        <w:t>en las sesiones de trabajo,</w:t>
      </w:r>
      <w:r w:rsidR="001303F2" w:rsidRPr="00AD2BC2">
        <w:t xml:space="preserve"> manifestamos que la misma cumple a plenitud con los principios constitucionales</w:t>
      </w:r>
      <w:r w:rsidR="00BC1B89">
        <w:t xml:space="preserve"> y legales en la materia</w:t>
      </w:r>
      <w:r>
        <w:t>, ello</w:t>
      </w:r>
      <w:r w:rsidR="001303F2" w:rsidRPr="00AD2BC2">
        <w:t xml:space="preserve"> en virtud de que establece</w:t>
      </w:r>
      <w:r w:rsidR="00156006">
        <w:t>n</w:t>
      </w:r>
      <w:r w:rsidR="001303F2" w:rsidRPr="00AD2BC2">
        <w:t xml:space="preserve"> </w:t>
      </w:r>
      <w:r w:rsidR="001303F2">
        <w:t>modificaciones</w:t>
      </w:r>
      <w:r w:rsidR="001303F2" w:rsidRPr="00AD2BC2">
        <w:t xml:space="preserve"> que son</w:t>
      </w:r>
      <w:r w:rsidR="00156006">
        <w:t xml:space="preserve"> plenamente</w:t>
      </w:r>
      <w:r w:rsidR="001303F2" w:rsidRPr="00AD2BC2">
        <w:t xml:space="preserve"> justificad</w:t>
      </w:r>
      <w:r w:rsidR="001303F2">
        <w:t>a</w:t>
      </w:r>
      <w:r w:rsidR="001303F2" w:rsidRPr="00AD2BC2">
        <w:t>s.</w:t>
      </w:r>
      <w:r w:rsidR="001303F2">
        <w:t xml:space="preserve"> </w:t>
      </w:r>
    </w:p>
    <w:p w14:paraId="5A497EBB" w14:textId="77777777" w:rsidR="00FD7AC8" w:rsidRDefault="00FD7AC8" w:rsidP="000D49FD">
      <w:pPr>
        <w:spacing w:after="0" w:line="360" w:lineRule="auto"/>
        <w:ind w:left="0" w:right="62" w:firstLine="698"/>
      </w:pPr>
    </w:p>
    <w:p w14:paraId="52AF6E7F" w14:textId="7B2588E8" w:rsidR="0025162F" w:rsidRDefault="001303F2" w:rsidP="000D49FD">
      <w:pPr>
        <w:spacing w:after="0" w:line="360" w:lineRule="auto"/>
        <w:ind w:left="0" w:right="62" w:firstLine="698"/>
      </w:pPr>
      <w:r w:rsidRPr="00AD2BC2">
        <w:t xml:space="preserve">Por </w:t>
      </w:r>
      <w:r w:rsidR="00C71AD7">
        <w:t>lo que</w:t>
      </w:r>
      <w:r w:rsidRPr="00AD2BC2">
        <w:t xml:space="preserve">, concluimos que la norma en estudio puede válidamente </w:t>
      </w:r>
      <w:r w:rsidR="00FD7AC8">
        <w:t xml:space="preserve">actualizarse y </w:t>
      </w:r>
      <w:r w:rsidRPr="00AD2BC2">
        <w:t xml:space="preserve">aplicarse por la autoridad </w:t>
      </w:r>
      <w:r w:rsidR="00FD7AC8">
        <w:t xml:space="preserve">bajo estas modificaciones, las cuales habrán de </w:t>
      </w:r>
      <w:r w:rsidRPr="00AD2BC2">
        <w:t>ser debidamente observada</w:t>
      </w:r>
      <w:r w:rsidR="00FD7AC8">
        <w:t xml:space="preserve">s por los sujetos que se encuentren en los supuestos previstos para el </w:t>
      </w:r>
      <w:r w:rsidRPr="00AD2BC2">
        <w:t xml:space="preserve">pago de </w:t>
      </w:r>
      <w:r w:rsidR="0025162F">
        <w:t>dicha</w:t>
      </w:r>
      <w:r w:rsidRPr="00AD2BC2">
        <w:t xml:space="preserve"> contribución estatal.</w:t>
      </w:r>
    </w:p>
    <w:p w14:paraId="31B913A9" w14:textId="77777777" w:rsidR="0025162F" w:rsidRDefault="0025162F" w:rsidP="000D49FD">
      <w:pPr>
        <w:spacing w:after="0" w:line="360" w:lineRule="auto"/>
        <w:ind w:left="0" w:right="62" w:firstLine="698"/>
      </w:pPr>
    </w:p>
    <w:p w14:paraId="2E3C1E6E" w14:textId="675BA8F8" w:rsidR="001303F2" w:rsidRPr="00AD2BC2" w:rsidRDefault="001303F2" w:rsidP="000D49FD">
      <w:pPr>
        <w:spacing w:after="0" w:line="360" w:lineRule="auto"/>
        <w:ind w:left="0" w:right="62" w:firstLine="698"/>
      </w:pPr>
      <w:r w:rsidRPr="00AD2BC2">
        <w:t xml:space="preserve">Por todo lo expuesto y fundado, </w:t>
      </w:r>
      <w:r w:rsidR="0025162F">
        <w:t xml:space="preserve">las y </w:t>
      </w:r>
      <w:r w:rsidRPr="00AD2BC2">
        <w:t xml:space="preserve">los diputados integrantes de esta Comisión Permanente de Presupuesto, Patrimonio Estatal y Municipal, consideramos que las </w:t>
      </w:r>
      <w:r w:rsidR="00920767">
        <w:t>modificaciones</w:t>
      </w:r>
      <w:r w:rsidRPr="00AD2BC2">
        <w:t xml:space="preserve"> a la Ley General de Hacienda del Estado de Yucatán, </w:t>
      </w:r>
      <w:r w:rsidR="00920767">
        <w:t xml:space="preserve">en materia de subcontratación, </w:t>
      </w:r>
      <w:r w:rsidRPr="00AD2BC2">
        <w:t xml:space="preserve">deben ser aprobadas por los razonamientos antes expresados. </w:t>
      </w:r>
    </w:p>
    <w:p w14:paraId="24967242" w14:textId="01861B16" w:rsidR="00565E31" w:rsidRDefault="00565E31" w:rsidP="000D49FD">
      <w:pPr>
        <w:spacing w:after="0" w:line="360" w:lineRule="auto"/>
        <w:ind w:left="0" w:right="0" w:firstLine="708"/>
        <w:rPr>
          <w:szCs w:val="24"/>
        </w:rPr>
      </w:pPr>
    </w:p>
    <w:p w14:paraId="63CD277A" w14:textId="1CBA0713" w:rsidR="00194B60" w:rsidRDefault="00437817" w:rsidP="000D49FD">
      <w:pPr>
        <w:autoSpaceDE w:val="0"/>
        <w:autoSpaceDN w:val="0"/>
        <w:adjustRightInd w:val="0"/>
        <w:spacing w:after="0" w:line="360" w:lineRule="auto"/>
        <w:ind w:left="0" w:firstLine="708"/>
        <w:rPr>
          <w:color w:val="auto"/>
        </w:rPr>
      </w:pPr>
      <w:r w:rsidRPr="00733BBD">
        <w:rPr>
          <w:color w:val="auto"/>
        </w:rPr>
        <w:t>En tal virtud, con fundamento en l</w:t>
      </w:r>
      <w:r w:rsidR="009F219B">
        <w:rPr>
          <w:color w:val="auto"/>
        </w:rPr>
        <w:t>os artículos 29 y 30, fracción</w:t>
      </w:r>
      <w:r w:rsidRPr="00733BBD">
        <w:rPr>
          <w:color w:val="auto"/>
        </w:rPr>
        <w:t xml:space="preserve"> V de la Constitución Políti</w:t>
      </w:r>
      <w:r w:rsidR="009F219B">
        <w:rPr>
          <w:color w:val="auto"/>
        </w:rPr>
        <w:t>ca, 18 y 43</w:t>
      </w:r>
      <w:r w:rsidR="0037574F">
        <w:rPr>
          <w:color w:val="auto"/>
        </w:rPr>
        <w:t>,</w:t>
      </w:r>
      <w:r w:rsidR="009F219B">
        <w:rPr>
          <w:color w:val="auto"/>
        </w:rPr>
        <w:t xml:space="preserve"> fracción IV</w:t>
      </w:r>
      <w:r w:rsidR="0037574F">
        <w:rPr>
          <w:color w:val="auto"/>
        </w:rPr>
        <w:t>,</w:t>
      </w:r>
      <w:r w:rsidR="009F219B">
        <w:rPr>
          <w:color w:val="auto"/>
        </w:rPr>
        <w:t xml:space="preserve"> inciso a</w:t>
      </w:r>
      <w:r w:rsidRPr="00733BBD">
        <w:rPr>
          <w:color w:val="auto"/>
        </w:rPr>
        <w:t>) de la Ley de Gobierno del Poder Legislativo y 71</w:t>
      </w:r>
      <w:r w:rsidR="0037574F">
        <w:rPr>
          <w:color w:val="auto"/>
        </w:rPr>
        <w:t>,</w:t>
      </w:r>
      <w:r w:rsidRPr="00733BBD">
        <w:rPr>
          <w:color w:val="auto"/>
        </w:rPr>
        <w:t xml:space="preserve"> fracción II del Reglamento de la Ley de Gobierno del Poder Legislativo, todos </w:t>
      </w:r>
      <w:r w:rsidR="009F219B">
        <w:rPr>
          <w:color w:val="auto"/>
        </w:rPr>
        <w:t xml:space="preserve">los </w:t>
      </w:r>
      <w:r w:rsidRPr="00733BBD">
        <w:rPr>
          <w:color w:val="auto"/>
        </w:rPr>
        <w:t>ordenamientos del Estado de Yucatán, sometemos a consideración del Pleno del H</w:t>
      </w:r>
      <w:r w:rsidR="00D46B33">
        <w:rPr>
          <w:color w:val="auto"/>
        </w:rPr>
        <w:t>onorable</w:t>
      </w:r>
      <w:r w:rsidRPr="00733BBD">
        <w:rPr>
          <w:color w:val="auto"/>
        </w:rPr>
        <w:t xml:space="preserve"> Congreso del Estado de Yucatán, el siguiente proyecto de:</w:t>
      </w:r>
    </w:p>
    <w:p w14:paraId="416FB7D4" w14:textId="5E46A765" w:rsidR="00194B60" w:rsidRPr="003238C9" w:rsidRDefault="00194B60" w:rsidP="000D49FD">
      <w:pPr>
        <w:pStyle w:val="Textoindependiente"/>
        <w:jc w:val="center"/>
        <w:rPr>
          <w:rFonts w:ascii="Arial" w:hAnsi="Arial" w:cs="Arial"/>
          <w:b/>
          <w:bCs/>
          <w:sz w:val="24"/>
          <w:szCs w:val="24"/>
          <w:lang w:val="es-MX"/>
        </w:rPr>
      </w:pPr>
      <w:r w:rsidRPr="003238C9">
        <w:rPr>
          <w:lang w:val="es-MX"/>
        </w:rPr>
        <w:br w:type="column"/>
      </w:r>
      <w:r w:rsidR="003E7031">
        <w:rPr>
          <w:rFonts w:ascii="Arial" w:hAnsi="Arial" w:cs="Arial"/>
          <w:b/>
          <w:bCs/>
          <w:sz w:val="24"/>
          <w:szCs w:val="24"/>
          <w:lang w:val="es-MX"/>
        </w:rPr>
        <w:t>D E C R E T O</w:t>
      </w:r>
    </w:p>
    <w:p w14:paraId="3698A2AF" w14:textId="77777777" w:rsidR="0010538E" w:rsidRPr="003238C9" w:rsidRDefault="0010538E" w:rsidP="000D49FD">
      <w:pPr>
        <w:pStyle w:val="Textoindependiente"/>
        <w:jc w:val="center"/>
        <w:rPr>
          <w:rFonts w:ascii="Arial" w:hAnsi="Arial" w:cs="Arial"/>
          <w:b/>
          <w:bCs/>
          <w:sz w:val="24"/>
          <w:szCs w:val="24"/>
          <w:lang w:val="es-MX"/>
        </w:rPr>
      </w:pPr>
    </w:p>
    <w:p w14:paraId="18A5E0FA" w14:textId="171CF652" w:rsidR="0010538E" w:rsidRDefault="0010538E" w:rsidP="000D49FD">
      <w:pPr>
        <w:pStyle w:val="Textoindependiente"/>
        <w:jc w:val="center"/>
        <w:rPr>
          <w:rFonts w:ascii="Arial" w:hAnsi="Arial" w:cs="Arial"/>
          <w:b/>
          <w:bCs/>
          <w:sz w:val="24"/>
          <w:szCs w:val="24"/>
          <w:lang w:val="es-MX"/>
        </w:rPr>
      </w:pPr>
      <w:r w:rsidRPr="0010538E">
        <w:rPr>
          <w:rFonts w:ascii="Arial" w:hAnsi="Arial" w:cs="Arial"/>
          <w:b/>
          <w:bCs/>
          <w:sz w:val="24"/>
          <w:szCs w:val="24"/>
          <w:lang w:val="es-MX"/>
        </w:rPr>
        <w:t xml:space="preserve">Que </w:t>
      </w:r>
      <w:r w:rsidR="003E7031">
        <w:rPr>
          <w:rFonts w:ascii="Arial" w:hAnsi="Arial" w:cs="Arial"/>
          <w:b/>
          <w:bCs/>
          <w:sz w:val="24"/>
          <w:szCs w:val="24"/>
          <w:lang w:val="es-MX"/>
        </w:rPr>
        <w:t>modifica la Ley General de Hacienda del Estado de Yucatán, en materia de subcontratación</w:t>
      </w:r>
    </w:p>
    <w:p w14:paraId="71686809" w14:textId="7800F35A" w:rsidR="003E7031" w:rsidRDefault="003E7031" w:rsidP="00170590">
      <w:pPr>
        <w:pStyle w:val="Textoindependiente"/>
        <w:spacing w:line="360" w:lineRule="auto"/>
        <w:rPr>
          <w:rFonts w:ascii="Arial" w:hAnsi="Arial" w:cs="Arial"/>
          <w:b/>
          <w:bCs/>
          <w:sz w:val="24"/>
          <w:szCs w:val="24"/>
          <w:lang w:val="es-MX"/>
        </w:rPr>
      </w:pPr>
    </w:p>
    <w:p w14:paraId="5784CB8A" w14:textId="5790C401" w:rsidR="00021D11" w:rsidRDefault="00021D11" w:rsidP="000D49FD">
      <w:pPr>
        <w:pStyle w:val="Textoindependiente"/>
        <w:rPr>
          <w:rFonts w:ascii="Arial" w:hAnsi="Arial" w:cs="Arial"/>
          <w:sz w:val="24"/>
          <w:szCs w:val="24"/>
          <w:lang w:val="es-MX"/>
        </w:rPr>
      </w:pPr>
      <w:r w:rsidRPr="00021D11">
        <w:rPr>
          <w:rFonts w:ascii="Arial" w:hAnsi="Arial" w:cs="Arial"/>
          <w:b/>
          <w:bCs/>
          <w:sz w:val="24"/>
          <w:szCs w:val="24"/>
          <w:lang w:val="es-MX"/>
        </w:rPr>
        <w:t xml:space="preserve">Artículo único. </w:t>
      </w:r>
      <w:r w:rsidRPr="00021D11">
        <w:rPr>
          <w:rFonts w:ascii="Arial" w:hAnsi="Arial" w:cs="Arial"/>
          <w:sz w:val="24"/>
          <w:szCs w:val="24"/>
          <w:lang w:val="es-MX"/>
        </w:rPr>
        <w:t>Se reforman los artículos 22 Bis; 22 Ter; la fracción V del artículo 27 B; se adiciona un último párrafo al artículo 27 C; se reforman el párrafo primero, las fracciones I y II, el párrafo segundo de la fracción IV y la fracción VI del artículo 27-E; las fracciones I y II, y los párrafos segundo y tercero del artículo 27-F; el artículo 27-G; y el párrafo segundo del artículo 27-H, todos de la Ley General de Hacienda del Estado de Yucatán, para quedar como sigue:</w:t>
      </w:r>
    </w:p>
    <w:p w14:paraId="67BC2CEF" w14:textId="77777777" w:rsidR="000D49FD" w:rsidRDefault="000D49FD" w:rsidP="00170590">
      <w:pPr>
        <w:pStyle w:val="Textoindependiente"/>
        <w:spacing w:line="360" w:lineRule="auto"/>
        <w:rPr>
          <w:rFonts w:ascii="Arial" w:hAnsi="Arial" w:cs="Arial"/>
          <w:sz w:val="24"/>
          <w:szCs w:val="24"/>
          <w:lang w:val="es-MX"/>
        </w:rPr>
      </w:pPr>
    </w:p>
    <w:p w14:paraId="41BF127D" w14:textId="3914AD1C" w:rsidR="00021D11" w:rsidRDefault="00021D11" w:rsidP="000D49FD">
      <w:pPr>
        <w:tabs>
          <w:tab w:val="right" w:pos="8498"/>
        </w:tabs>
        <w:spacing w:after="0" w:line="240" w:lineRule="auto"/>
        <w:ind w:left="0"/>
        <w:rPr>
          <w:szCs w:val="24"/>
        </w:rPr>
      </w:pPr>
      <w:r w:rsidRPr="00CC32CD">
        <w:rPr>
          <w:b/>
          <w:szCs w:val="24"/>
        </w:rPr>
        <w:t>Artículo 22 Bis.-</w:t>
      </w:r>
      <w:r w:rsidRPr="00CC32CD">
        <w:rPr>
          <w:bCs/>
          <w:szCs w:val="24"/>
        </w:rPr>
        <w:t xml:space="preserve"> </w:t>
      </w:r>
      <w:r w:rsidRPr="00CC32CD">
        <w:rPr>
          <w:szCs w:val="24"/>
        </w:rPr>
        <w:t>Están obligadas a retener y enterar este impuesto las personas físicas, las personas morales y las unidades económicas que subcontraten servicios especializados o de ejecución de obras especializadas con un intermediario, contratista, tercero o cualquiera que sea su denominación, domiciliado dentro o fuera del territorio del Estado.</w:t>
      </w:r>
    </w:p>
    <w:p w14:paraId="6941CE4E" w14:textId="77777777" w:rsidR="000D49FD" w:rsidRPr="00CC32CD" w:rsidRDefault="000D49FD" w:rsidP="000D49FD">
      <w:pPr>
        <w:tabs>
          <w:tab w:val="right" w:pos="8498"/>
        </w:tabs>
        <w:spacing w:after="0" w:line="240" w:lineRule="auto"/>
        <w:ind w:left="0"/>
        <w:rPr>
          <w:b/>
          <w:szCs w:val="24"/>
        </w:rPr>
      </w:pPr>
    </w:p>
    <w:p w14:paraId="5A350BB1" w14:textId="1C947CF3" w:rsidR="00021D11" w:rsidRDefault="00EB3C4C" w:rsidP="000D49FD">
      <w:pPr>
        <w:tabs>
          <w:tab w:val="right" w:pos="8498"/>
        </w:tabs>
        <w:spacing w:after="0" w:line="240" w:lineRule="auto"/>
        <w:ind w:left="0"/>
        <w:rPr>
          <w:szCs w:val="24"/>
        </w:rPr>
      </w:pPr>
      <w:r>
        <w:rPr>
          <w:szCs w:val="24"/>
        </w:rPr>
        <w:t xml:space="preserve">   </w:t>
      </w:r>
      <w:r w:rsidR="00460B51">
        <w:rPr>
          <w:szCs w:val="24"/>
        </w:rPr>
        <w:t xml:space="preserve"> </w:t>
      </w:r>
      <w:r>
        <w:rPr>
          <w:szCs w:val="24"/>
        </w:rPr>
        <w:t xml:space="preserve">  </w:t>
      </w:r>
      <w:r w:rsidR="00021D11" w:rsidRPr="00CC32CD">
        <w:rPr>
          <w:szCs w:val="24"/>
        </w:rPr>
        <w:t>Las personas físicas, morales o unidades económicas que subcontraten la prestación de servicios especializados o de ejecución de obras especializadas con un intermediario, contratista, tercero o cualquiera que sea su denominación, deberán cumplir con las obligaciones establecidas en este capítulo, adicionalmente a las disposiciones establecidas en el Código Fiscal del Estado de Yucatán.</w:t>
      </w:r>
    </w:p>
    <w:p w14:paraId="078A3E5D" w14:textId="77777777" w:rsidR="000D49FD" w:rsidRPr="00CC32CD" w:rsidRDefault="000D49FD" w:rsidP="000D49FD">
      <w:pPr>
        <w:tabs>
          <w:tab w:val="right" w:pos="8498"/>
        </w:tabs>
        <w:spacing w:after="0" w:line="240" w:lineRule="auto"/>
        <w:ind w:left="0"/>
        <w:rPr>
          <w:b/>
          <w:szCs w:val="24"/>
        </w:rPr>
      </w:pPr>
    </w:p>
    <w:p w14:paraId="400E6DAD" w14:textId="6281D20E" w:rsidR="00021D11" w:rsidRDefault="00460B51" w:rsidP="000D49FD">
      <w:pPr>
        <w:tabs>
          <w:tab w:val="right" w:pos="8498"/>
        </w:tabs>
        <w:spacing w:after="0" w:line="240" w:lineRule="auto"/>
        <w:ind w:left="0"/>
        <w:rPr>
          <w:szCs w:val="24"/>
        </w:rPr>
      </w:pPr>
      <w:r>
        <w:rPr>
          <w:szCs w:val="24"/>
        </w:rPr>
        <w:t xml:space="preserve">      </w:t>
      </w:r>
      <w:r w:rsidR="00021D11" w:rsidRPr="00CC32CD">
        <w:rPr>
          <w:szCs w:val="24"/>
        </w:rPr>
        <w:t xml:space="preserve">Para los efectos de este </w:t>
      </w:r>
      <w:r w:rsidR="00850AC6">
        <w:rPr>
          <w:szCs w:val="24"/>
        </w:rPr>
        <w:t>C</w:t>
      </w:r>
      <w:r w:rsidR="00021D11" w:rsidRPr="00CC32CD">
        <w:rPr>
          <w:szCs w:val="24"/>
        </w:rPr>
        <w:t>apítulo, se entenderá por prestación de servicios especializados o de ejecución de obras especializadas lo que al respecto establezca la Ley Federal del Trabajo.</w:t>
      </w:r>
    </w:p>
    <w:p w14:paraId="23C59258" w14:textId="77777777" w:rsidR="000D49FD" w:rsidRPr="00CC32CD" w:rsidRDefault="000D49FD" w:rsidP="000D49FD">
      <w:pPr>
        <w:tabs>
          <w:tab w:val="right" w:pos="8498"/>
        </w:tabs>
        <w:spacing w:after="0" w:line="240" w:lineRule="auto"/>
        <w:ind w:left="0"/>
        <w:rPr>
          <w:b/>
          <w:szCs w:val="24"/>
        </w:rPr>
      </w:pPr>
    </w:p>
    <w:p w14:paraId="049260AA" w14:textId="6D8BFC21" w:rsidR="00021D11" w:rsidRDefault="00460B51" w:rsidP="000D49FD">
      <w:pPr>
        <w:tabs>
          <w:tab w:val="right" w:pos="8498"/>
        </w:tabs>
        <w:spacing w:after="0" w:line="240" w:lineRule="auto"/>
        <w:ind w:left="0"/>
        <w:rPr>
          <w:szCs w:val="24"/>
        </w:rPr>
      </w:pPr>
      <w:r>
        <w:rPr>
          <w:szCs w:val="24"/>
        </w:rPr>
        <w:t xml:space="preserve">      </w:t>
      </w:r>
      <w:r w:rsidR="00021D11" w:rsidRPr="00CC32CD">
        <w:rPr>
          <w:szCs w:val="24"/>
        </w:rPr>
        <w:t>La retención se efectuará en el momento en que se pague la contraprestación por los servicios especializados o de ejecución de obras especializadas subcontratados.</w:t>
      </w:r>
    </w:p>
    <w:p w14:paraId="2E5466BD" w14:textId="77777777" w:rsidR="000D49FD" w:rsidRPr="00CC32CD" w:rsidRDefault="000D49FD" w:rsidP="000D49FD">
      <w:pPr>
        <w:tabs>
          <w:tab w:val="right" w:pos="8498"/>
        </w:tabs>
        <w:spacing w:after="0" w:line="240" w:lineRule="auto"/>
        <w:ind w:left="0"/>
        <w:rPr>
          <w:b/>
          <w:szCs w:val="24"/>
        </w:rPr>
      </w:pPr>
    </w:p>
    <w:p w14:paraId="7E9312ED" w14:textId="29645401" w:rsidR="00021D11" w:rsidRDefault="00460B51" w:rsidP="000D49FD">
      <w:pPr>
        <w:spacing w:after="0" w:line="240" w:lineRule="auto"/>
        <w:ind w:left="0"/>
        <w:rPr>
          <w:szCs w:val="24"/>
        </w:rPr>
      </w:pPr>
      <w:r>
        <w:rPr>
          <w:szCs w:val="24"/>
        </w:rPr>
        <w:t xml:space="preserve">      </w:t>
      </w:r>
      <w:r w:rsidR="00021D11" w:rsidRPr="00CC32CD">
        <w:rPr>
          <w:szCs w:val="24"/>
        </w:rPr>
        <w:t>La retención del impuesto prevista anteriormente no libera a los prestadores de los servicios especializados o de ejecución de obras especializadas que hubieran sido objeto de la retención, de la obligación de presentar la declaración de pago del impuesto</w:t>
      </w:r>
      <w:r w:rsidR="00850AC6">
        <w:rPr>
          <w:szCs w:val="24"/>
        </w:rPr>
        <w:t>,</w:t>
      </w:r>
      <w:r w:rsidR="00021D11" w:rsidRPr="00CC32CD">
        <w:rPr>
          <w:szCs w:val="24"/>
        </w:rPr>
        <w:t xml:space="preserve"> prevista en el artículo 26 de esta ley.</w:t>
      </w:r>
    </w:p>
    <w:p w14:paraId="5ED3164F" w14:textId="77777777" w:rsidR="000D49FD" w:rsidRPr="00CC32CD" w:rsidRDefault="000D49FD" w:rsidP="000D49FD">
      <w:pPr>
        <w:spacing w:after="0" w:line="240" w:lineRule="auto"/>
        <w:ind w:left="0"/>
        <w:rPr>
          <w:szCs w:val="24"/>
        </w:rPr>
      </w:pPr>
    </w:p>
    <w:p w14:paraId="6B49FEA3" w14:textId="60841AC7" w:rsidR="00021D11" w:rsidRDefault="00021D11" w:rsidP="000D49FD">
      <w:pPr>
        <w:spacing w:after="0" w:line="240" w:lineRule="auto"/>
        <w:ind w:left="0"/>
        <w:rPr>
          <w:szCs w:val="24"/>
        </w:rPr>
      </w:pPr>
      <w:r w:rsidRPr="00CC32CD">
        <w:rPr>
          <w:b/>
          <w:szCs w:val="24"/>
        </w:rPr>
        <w:t>Artículo 22 Ter.-</w:t>
      </w:r>
      <w:r w:rsidRPr="00CC32CD">
        <w:rPr>
          <w:bCs/>
          <w:szCs w:val="24"/>
        </w:rPr>
        <w:t xml:space="preserve"> </w:t>
      </w:r>
      <w:r w:rsidRPr="00CC32CD">
        <w:rPr>
          <w:szCs w:val="24"/>
        </w:rPr>
        <w:t>Los intermediarios, contratistas, terceros o cualquiera que sea su denominación que presten servicios especializados o de ejecución de obras especializadas, deberán presentar aviso por cada uno de los establecimientos en donde presten los servicios especializados o de ejecución de obras especializadas; dicho aviso deberá presentarse mediante las formas aprobadas por la Agencia de Administración Fiscal de Yucatán mediante reglas de carácter general, dentro de los siguientes diez días posteriores a la firma del contrato suscrito o al primer mes de inicio de la prestación de los servicios o bien, de la fecha en que se hubieran modificado las condiciones o términos con las que se contrató el servicio.</w:t>
      </w:r>
      <w:r>
        <w:rPr>
          <w:szCs w:val="24"/>
        </w:rPr>
        <w:t xml:space="preserve"> </w:t>
      </w:r>
    </w:p>
    <w:p w14:paraId="4704398E" w14:textId="77777777" w:rsidR="00776CC7" w:rsidRDefault="00776CC7" w:rsidP="000D49FD">
      <w:pPr>
        <w:spacing w:after="0" w:line="240" w:lineRule="auto"/>
        <w:ind w:left="0"/>
        <w:rPr>
          <w:szCs w:val="24"/>
        </w:rPr>
      </w:pPr>
    </w:p>
    <w:p w14:paraId="10BAACD4" w14:textId="0820E0B2" w:rsidR="00021D11" w:rsidRDefault="00021D11" w:rsidP="000D49FD">
      <w:pPr>
        <w:tabs>
          <w:tab w:val="right" w:pos="8498"/>
        </w:tabs>
        <w:spacing w:after="0" w:line="240" w:lineRule="auto"/>
        <w:ind w:left="0"/>
        <w:rPr>
          <w:bCs/>
          <w:szCs w:val="24"/>
        </w:rPr>
      </w:pPr>
      <w:r>
        <w:rPr>
          <w:szCs w:val="24"/>
        </w:rPr>
        <w:t xml:space="preserve"> </w:t>
      </w:r>
      <w:r w:rsidR="00EB3C4C" w:rsidRPr="00CC32CD">
        <w:rPr>
          <w:b/>
          <w:szCs w:val="24"/>
        </w:rPr>
        <w:t xml:space="preserve">Artículo </w:t>
      </w:r>
      <w:r w:rsidRPr="00CC32CD">
        <w:rPr>
          <w:b/>
          <w:szCs w:val="24"/>
        </w:rPr>
        <w:t>27 B</w:t>
      </w:r>
      <w:r w:rsidRPr="00CC32CD">
        <w:rPr>
          <w:b/>
          <w:bCs/>
          <w:szCs w:val="24"/>
        </w:rPr>
        <w:t>.-</w:t>
      </w:r>
      <w:r w:rsidRPr="00CC32CD">
        <w:rPr>
          <w:bCs/>
          <w:szCs w:val="24"/>
        </w:rPr>
        <w:t xml:space="preserve"> …</w:t>
      </w:r>
    </w:p>
    <w:p w14:paraId="7058B38D" w14:textId="77777777" w:rsidR="00776CC7" w:rsidRPr="00CC32CD" w:rsidRDefault="00776CC7" w:rsidP="000D49FD">
      <w:pPr>
        <w:tabs>
          <w:tab w:val="right" w:pos="8498"/>
        </w:tabs>
        <w:spacing w:after="0" w:line="240" w:lineRule="auto"/>
        <w:ind w:left="0"/>
        <w:rPr>
          <w:szCs w:val="24"/>
        </w:rPr>
      </w:pPr>
    </w:p>
    <w:p w14:paraId="6484ECFF" w14:textId="15ED0C7B" w:rsidR="00021D11" w:rsidRDefault="00021D11" w:rsidP="00170590">
      <w:pPr>
        <w:spacing w:after="0" w:line="240" w:lineRule="auto"/>
        <w:ind w:left="0" w:firstLine="426"/>
        <w:rPr>
          <w:szCs w:val="24"/>
        </w:rPr>
      </w:pPr>
      <w:r w:rsidRPr="00EB3C4C">
        <w:rPr>
          <w:b/>
          <w:bCs/>
          <w:szCs w:val="24"/>
        </w:rPr>
        <w:t>I.-</w:t>
      </w:r>
      <w:r w:rsidRPr="00CC32CD">
        <w:rPr>
          <w:szCs w:val="24"/>
        </w:rPr>
        <w:t xml:space="preserve"> a la </w:t>
      </w:r>
      <w:r w:rsidRPr="00EB3C4C">
        <w:rPr>
          <w:b/>
          <w:bCs/>
          <w:szCs w:val="24"/>
        </w:rPr>
        <w:t>IV.-</w:t>
      </w:r>
      <w:r w:rsidRPr="00CC32CD">
        <w:rPr>
          <w:szCs w:val="24"/>
        </w:rPr>
        <w:t xml:space="preserve"> …</w:t>
      </w:r>
      <w:r>
        <w:rPr>
          <w:szCs w:val="24"/>
        </w:rPr>
        <w:t xml:space="preserve"> </w:t>
      </w:r>
    </w:p>
    <w:p w14:paraId="42047FA8" w14:textId="77777777" w:rsidR="00776CC7" w:rsidRDefault="00776CC7" w:rsidP="00170590">
      <w:pPr>
        <w:spacing w:after="0" w:line="240" w:lineRule="auto"/>
        <w:ind w:left="0" w:firstLine="426"/>
        <w:rPr>
          <w:szCs w:val="24"/>
        </w:rPr>
      </w:pPr>
    </w:p>
    <w:p w14:paraId="5A84E460" w14:textId="41A239FB" w:rsidR="00021D11" w:rsidRDefault="00021D11" w:rsidP="00170590">
      <w:pPr>
        <w:spacing w:after="0" w:line="240" w:lineRule="auto"/>
        <w:ind w:left="0" w:firstLine="426"/>
        <w:rPr>
          <w:szCs w:val="24"/>
        </w:rPr>
      </w:pPr>
      <w:r w:rsidRPr="00EB3C4C">
        <w:rPr>
          <w:b/>
          <w:bCs/>
          <w:szCs w:val="24"/>
        </w:rPr>
        <w:t>V.-</w:t>
      </w:r>
      <w:r w:rsidRPr="00CC32CD">
        <w:rPr>
          <w:szCs w:val="24"/>
        </w:rPr>
        <w:t xml:space="preserve"> Aquellas cuyos trabajadores provengan de sustitución patronal.</w:t>
      </w:r>
    </w:p>
    <w:p w14:paraId="079725E2" w14:textId="77777777" w:rsidR="00776CC7" w:rsidRPr="00CC32CD" w:rsidRDefault="00776CC7" w:rsidP="000D49FD">
      <w:pPr>
        <w:spacing w:after="0" w:line="240" w:lineRule="auto"/>
        <w:ind w:left="0" w:firstLine="709"/>
        <w:rPr>
          <w:szCs w:val="24"/>
        </w:rPr>
      </w:pPr>
    </w:p>
    <w:p w14:paraId="373A2CBD" w14:textId="4C94FE75" w:rsidR="00021D11" w:rsidRDefault="00EB3C4C" w:rsidP="000D49FD">
      <w:pPr>
        <w:spacing w:after="0" w:line="240" w:lineRule="auto"/>
        <w:ind w:left="0"/>
        <w:rPr>
          <w:szCs w:val="24"/>
        </w:rPr>
      </w:pPr>
      <w:r w:rsidRPr="00CC32CD">
        <w:rPr>
          <w:b/>
          <w:szCs w:val="24"/>
        </w:rPr>
        <w:t xml:space="preserve">Artículo </w:t>
      </w:r>
      <w:r w:rsidR="00021D11" w:rsidRPr="00CC32CD">
        <w:rPr>
          <w:b/>
          <w:szCs w:val="24"/>
        </w:rPr>
        <w:t xml:space="preserve">27 C.- </w:t>
      </w:r>
      <w:r w:rsidR="00021D11" w:rsidRPr="00CC32CD">
        <w:rPr>
          <w:szCs w:val="24"/>
        </w:rPr>
        <w:t>…</w:t>
      </w:r>
    </w:p>
    <w:p w14:paraId="0AF2A08E" w14:textId="77777777" w:rsidR="00776CC7" w:rsidRPr="00CC32CD" w:rsidRDefault="00776CC7" w:rsidP="00776CC7">
      <w:pPr>
        <w:spacing w:after="0" w:line="240" w:lineRule="auto"/>
        <w:ind w:left="0"/>
        <w:rPr>
          <w:szCs w:val="24"/>
        </w:rPr>
      </w:pPr>
    </w:p>
    <w:p w14:paraId="4DD31DC9" w14:textId="19061718" w:rsidR="00021D11" w:rsidRDefault="00460B51" w:rsidP="000D49FD">
      <w:pPr>
        <w:spacing w:after="0" w:line="240" w:lineRule="auto"/>
        <w:ind w:left="0"/>
        <w:rPr>
          <w:szCs w:val="24"/>
        </w:rPr>
      </w:pPr>
      <w:r>
        <w:rPr>
          <w:szCs w:val="24"/>
        </w:rPr>
        <w:t xml:space="preserve">      </w:t>
      </w:r>
      <w:r w:rsidR="00021D11" w:rsidRPr="00CC32CD">
        <w:rPr>
          <w:szCs w:val="24"/>
        </w:rPr>
        <w:t>…</w:t>
      </w:r>
    </w:p>
    <w:p w14:paraId="19B0AD57" w14:textId="77777777" w:rsidR="00776CC7" w:rsidRPr="00CC32CD" w:rsidRDefault="00776CC7" w:rsidP="000D49FD">
      <w:pPr>
        <w:spacing w:after="0" w:line="240" w:lineRule="auto"/>
        <w:ind w:left="0"/>
        <w:rPr>
          <w:szCs w:val="24"/>
        </w:rPr>
      </w:pPr>
    </w:p>
    <w:p w14:paraId="372A7AAB" w14:textId="29F6B03C" w:rsidR="00021D11" w:rsidRDefault="00460B51" w:rsidP="000D49FD">
      <w:pPr>
        <w:spacing w:after="0" w:line="240" w:lineRule="auto"/>
        <w:ind w:left="0"/>
        <w:rPr>
          <w:szCs w:val="24"/>
        </w:rPr>
      </w:pPr>
      <w:r>
        <w:rPr>
          <w:szCs w:val="24"/>
        </w:rPr>
        <w:t xml:space="preserve">      </w:t>
      </w:r>
      <w:r w:rsidR="00021D11" w:rsidRPr="00CC32CD">
        <w:rPr>
          <w:szCs w:val="24"/>
        </w:rPr>
        <w:t>…</w:t>
      </w:r>
    </w:p>
    <w:p w14:paraId="77D3A82A" w14:textId="77777777" w:rsidR="00776CC7" w:rsidRPr="00CC32CD" w:rsidRDefault="00776CC7" w:rsidP="000D49FD">
      <w:pPr>
        <w:spacing w:after="0" w:line="240" w:lineRule="auto"/>
        <w:ind w:left="0"/>
        <w:rPr>
          <w:szCs w:val="24"/>
        </w:rPr>
      </w:pPr>
    </w:p>
    <w:p w14:paraId="73B0B302" w14:textId="0DE74035" w:rsidR="00021D11" w:rsidRDefault="00460B51" w:rsidP="000D49FD">
      <w:pPr>
        <w:spacing w:after="0" w:line="240" w:lineRule="auto"/>
        <w:ind w:left="0"/>
        <w:rPr>
          <w:szCs w:val="24"/>
        </w:rPr>
      </w:pPr>
      <w:r>
        <w:rPr>
          <w:szCs w:val="24"/>
        </w:rPr>
        <w:t xml:space="preserve">      </w:t>
      </w:r>
      <w:r w:rsidR="00021D11" w:rsidRPr="00CC32CD">
        <w:rPr>
          <w:szCs w:val="24"/>
        </w:rPr>
        <w:t>No se considerarán como nuevos empleos, cuando se trate únicamente de sustitución patronal.</w:t>
      </w:r>
      <w:r w:rsidR="00021D11">
        <w:rPr>
          <w:szCs w:val="24"/>
        </w:rPr>
        <w:t xml:space="preserve"> </w:t>
      </w:r>
    </w:p>
    <w:p w14:paraId="7B96E8EC" w14:textId="77777777" w:rsidR="00776CC7" w:rsidRDefault="00776CC7" w:rsidP="000D49FD">
      <w:pPr>
        <w:spacing w:after="0" w:line="240" w:lineRule="auto"/>
        <w:ind w:left="0"/>
        <w:rPr>
          <w:szCs w:val="24"/>
        </w:rPr>
      </w:pPr>
    </w:p>
    <w:p w14:paraId="5CD0391A" w14:textId="504CBD2E" w:rsidR="00021D11" w:rsidRDefault="00021D11" w:rsidP="000D49FD">
      <w:pPr>
        <w:spacing w:after="0" w:line="240" w:lineRule="auto"/>
        <w:ind w:left="0"/>
        <w:rPr>
          <w:szCs w:val="24"/>
        </w:rPr>
      </w:pPr>
      <w:r w:rsidRPr="00CC32CD">
        <w:rPr>
          <w:b/>
          <w:szCs w:val="24"/>
        </w:rPr>
        <w:t>Artículo 27-E.-</w:t>
      </w:r>
      <w:r w:rsidRPr="00CC32CD">
        <w:rPr>
          <w:bCs/>
          <w:szCs w:val="24"/>
        </w:rPr>
        <w:t xml:space="preserve"> </w:t>
      </w:r>
      <w:r w:rsidRPr="00CC32CD">
        <w:rPr>
          <w:szCs w:val="24"/>
        </w:rPr>
        <w:t>Las personas físicas, morales o unidades económicas que subcontraten con un intermediario, contratista, tercero o cualquiera que sea su denominación, domiciliado dentro o fuera del territorio del Estado, la prestación de servicios especializados o de ejecución de obras especializadas,</w:t>
      </w:r>
      <w:r>
        <w:rPr>
          <w:szCs w:val="24"/>
        </w:rPr>
        <w:t xml:space="preserve"> </w:t>
      </w:r>
      <w:r w:rsidRPr="00CC32CD">
        <w:rPr>
          <w:szCs w:val="24"/>
        </w:rPr>
        <w:t xml:space="preserve">por la que se tenga la obligación de pagar el impuesto previsto en este </w:t>
      </w:r>
      <w:r w:rsidR="00250497">
        <w:rPr>
          <w:szCs w:val="24"/>
        </w:rPr>
        <w:t>C</w:t>
      </w:r>
      <w:r w:rsidRPr="00CC32CD">
        <w:rPr>
          <w:szCs w:val="24"/>
        </w:rPr>
        <w:t>apítulo, deberán:</w:t>
      </w:r>
    </w:p>
    <w:p w14:paraId="34185CBA" w14:textId="77777777" w:rsidR="00776CC7" w:rsidRPr="00CC32CD" w:rsidRDefault="00776CC7" w:rsidP="000D49FD">
      <w:pPr>
        <w:spacing w:after="0" w:line="240" w:lineRule="auto"/>
        <w:ind w:left="0"/>
        <w:rPr>
          <w:szCs w:val="24"/>
        </w:rPr>
      </w:pPr>
    </w:p>
    <w:p w14:paraId="3B2B9182" w14:textId="25AA165A" w:rsidR="00021D11" w:rsidRDefault="00021D11" w:rsidP="000D49FD">
      <w:pPr>
        <w:spacing w:after="0" w:line="240" w:lineRule="auto"/>
        <w:ind w:left="0" w:firstLine="709"/>
        <w:rPr>
          <w:szCs w:val="24"/>
        </w:rPr>
      </w:pPr>
      <w:r w:rsidRPr="00EB3C4C">
        <w:rPr>
          <w:b/>
          <w:szCs w:val="24"/>
        </w:rPr>
        <w:t>I.-</w:t>
      </w:r>
      <w:r w:rsidRPr="00CC32CD">
        <w:rPr>
          <w:bCs/>
          <w:szCs w:val="24"/>
        </w:rPr>
        <w:t xml:space="preserve"> </w:t>
      </w:r>
      <w:r w:rsidRPr="00CC32CD">
        <w:rPr>
          <w:szCs w:val="24"/>
        </w:rPr>
        <w:t>Retener el impuesto que se cause conforme a las disposiciones de esta ley y expedir al prestador de servicios especializados o de ejecución de obras especializada la constancia de la retención dentro de los cinco días siguientes a la fecha en que se efectuó dicha retención, en el formato que para tal efecto autorice la Agencia de Administración Fiscal de Yucatán mediante reglas de carácter general.</w:t>
      </w:r>
    </w:p>
    <w:p w14:paraId="092838D1" w14:textId="77777777" w:rsidR="00776CC7" w:rsidRPr="00CC32CD" w:rsidRDefault="00776CC7" w:rsidP="000D49FD">
      <w:pPr>
        <w:spacing w:after="0" w:line="240" w:lineRule="auto"/>
        <w:ind w:left="0" w:firstLine="709"/>
        <w:rPr>
          <w:szCs w:val="24"/>
        </w:rPr>
      </w:pPr>
    </w:p>
    <w:p w14:paraId="1179F3C2" w14:textId="67184D4A" w:rsidR="00021D11" w:rsidRDefault="00021D11" w:rsidP="000D49FD">
      <w:pPr>
        <w:spacing w:after="0" w:line="240" w:lineRule="auto"/>
        <w:ind w:left="0" w:firstLine="709"/>
        <w:rPr>
          <w:szCs w:val="24"/>
        </w:rPr>
      </w:pPr>
      <w:r w:rsidRPr="00EB3C4C">
        <w:rPr>
          <w:b/>
          <w:szCs w:val="24"/>
        </w:rPr>
        <w:t>II.-</w:t>
      </w:r>
      <w:r w:rsidRPr="00CC32CD">
        <w:rPr>
          <w:bCs/>
          <w:szCs w:val="24"/>
        </w:rPr>
        <w:t xml:space="preserve"> </w:t>
      </w:r>
      <w:r w:rsidRPr="00CC32CD">
        <w:rPr>
          <w:szCs w:val="24"/>
        </w:rPr>
        <w:t>Presentar aviso por cada uno de los establecimientos en donde contraten los servicios especializados o de ejecución de obras especializadas; dicho aviso deberá presentarse mediante las formas aprobadas por la Agencia de Administración Fiscal de Yucatán a través de reglas de carácter general, dentro de los cinco días siguientes a la firma del contrato suscrito o al primer mes de inicio de la prestación de los servicios o bien, de la fecha en que se hubieran modificado las condiciones o términos en los que se contrató el servicio.</w:t>
      </w:r>
    </w:p>
    <w:p w14:paraId="2A5A05E6" w14:textId="77777777" w:rsidR="00776CC7" w:rsidRPr="00CC32CD" w:rsidRDefault="00776CC7" w:rsidP="000D49FD">
      <w:pPr>
        <w:spacing w:after="0" w:line="240" w:lineRule="auto"/>
        <w:ind w:left="0" w:firstLine="709"/>
        <w:rPr>
          <w:szCs w:val="24"/>
        </w:rPr>
      </w:pPr>
    </w:p>
    <w:p w14:paraId="0E89108D" w14:textId="5AA0FF40" w:rsidR="00021D11" w:rsidRDefault="00021D11" w:rsidP="000D49FD">
      <w:pPr>
        <w:tabs>
          <w:tab w:val="right" w:pos="8498"/>
        </w:tabs>
        <w:spacing w:after="0" w:line="240" w:lineRule="auto"/>
        <w:ind w:left="0" w:firstLine="709"/>
        <w:rPr>
          <w:szCs w:val="24"/>
        </w:rPr>
      </w:pPr>
      <w:r w:rsidRPr="00CC32CD">
        <w:rPr>
          <w:szCs w:val="24"/>
        </w:rPr>
        <w:t>En el aviso a que se refiere esta fracción deberá especificarse que la persona con la que se suscribió el contrato de prestación de servicios especializados o de ejecución de obras especializadas se encuentra inscrita en el Registro Estatal de Contribuyentes; en caso de no hacerlo, la autoridad fiscal tendrá por inscrito en el Registro Estatal de Contribuyentes al prestador de servicios</w:t>
      </w:r>
      <w:r w:rsidRPr="005E0932">
        <w:rPr>
          <w:szCs w:val="24"/>
        </w:rPr>
        <w:t xml:space="preserve"> </w:t>
      </w:r>
      <w:r w:rsidRPr="00CC32CD">
        <w:rPr>
          <w:szCs w:val="24"/>
        </w:rPr>
        <w:t>especializados o de ejecución de obras especializadas con la obligación de cubrir el impuesto sobre erogaciones por remuneración al trabajo personal.</w:t>
      </w:r>
    </w:p>
    <w:p w14:paraId="6D6D2B04" w14:textId="77777777" w:rsidR="00776CC7" w:rsidRPr="00CC32CD" w:rsidRDefault="00776CC7" w:rsidP="000D49FD">
      <w:pPr>
        <w:tabs>
          <w:tab w:val="right" w:pos="8498"/>
        </w:tabs>
        <w:spacing w:after="0" w:line="240" w:lineRule="auto"/>
        <w:ind w:left="0" w:firstLine="709"/>
        <w:rPr>
          <w:szCs w:val="24"/>
        </w:rPr>
      </w:pPr>
    </w:p>
    <w:p w14:paraId="3B4CB81B" w14:textId="10182075" w:rsidR="00021D11" w:rsidRDefault="00021D11" w:rsidP="000D49FD">
      <w:pPr>
        <w:tabs>
          <w:tab w:val="right" w:pos="8498"/>
        </w:tabs>
        <w:spacing w:after="0" w:line="240" w:lineRule="auto"/>
        <w:ind w:left="0" w:firstLine="709"/>
        <w:rPr>
          <w:szCs w:val="24"/>
        </w:rPr>
      </w:pPr>
      <w:r w:rsidRPr="00EB3C4C">
        <w:rPr>
          <w:b/>
          <w:szCs w:val="24"/>
        </w:rPr>
        <w:t>III.-</w:t>
      </w:r>
      <w:r w:rsidRPr="00CC32CD">
        <w:rPr>
          <w:bCs/>
          <w:szCs w:val="24"/>
        </w:rPr>
        <w:t xml:space="preserve"> </w:t>
      </w:r>
      <w:r w:rsidRPr="00CC32CD">
        <w:rPr>
          <w:szCs w:val="24"/>
        </w:rPr>
        <w:t>…</w:t>
      </w:r>
    </w:p>
    <w:p w14:paraId="08A1E07B" w14:textId="77777777" w:rsidR="00776CC7" w:rsidRPr="00CC32CD" w:rsidRDefault="00776CC7" w:rsidP="000D49FD">
      <w:pPr>
        <w:tabs>
          <w:tab w:val="right" w:pos="8498"/>
        </w:tabs>
        <w:spacing w:after="0" w:line="240" w:lineRule="auto"/>
        <w:ind w:left="0" w:firstLine="709"/>
        <w:rPr>
          <w:b/>
          <w:szCs w:val="24"/>
        </w:rPr>
      </w:pPr>
    </w:p>
    <w:p w14:paraId="093FB735" w14:textId="452D7619" w:rsidR="00021D11" w:rsidRDefault="00021D11" w:rsidP="000D49FD">
      <w:pPr>
        <w:tabs>
          <w:tab w:val="right" w:pos="8498"/>
        </w:tabs>
        <w:spacing w:after="0" w:line="240" w:lineRule="auto"/>
        <w:ind w:left="0" w:firstLine="709"/>
        <w:rPr>
          <w:szCs w:val="24"/>
        </w:rPr>
      </w:pPr>
      <w:r w:rsidRPr="00EB3C4C">
        <w:rPr>
          <w:b/>
          <w:bCs/>
          <w:szCs w:val="24"/>
        </w:rPr>
        <w:t>IV.-</w:t>
      </w:r>
      <w:r w:rsidRPr="00CC32CD">
        <w:rPr>
          <w:szCs w:val="24"/>
        </w:rPr>
        <w:t xml:space="preserve"> …</w:t>
      </w:r>
    </w:p>
    <w:p w14:paraId="7C186562" w14:textId="77777777" w:rsidR="00776CC7" w:rsidRPr="00CC32CD" w:rsidRDefault="00776CC7" w:rsidP="000D49FD">
      <w:pPr>
        <w:tabs>
          <w:tab w:val="right" w:pos="8498"/>
        </w:tabs>
        <w:spacing w:after="0" w:line="240" w:lineRule="auto"/>
        <w:ind w:left="0" w:firstLine="709"/>
        <w:rPr>
          <w:szCs w:val="24"/>
        </w:rPr>
      </w:pPr>
    </w:p>
    <w:p w14:paraId="6C642619" w14:textId="4EF66BAB" w:rsidR="00021D11" w:rsidRDefault="00021D11" w:rsidP="000D49FD">
      <w:pPr>
        <w:tabs>
          <w:tab w:val="right" w:pos="8498"/>
        </w:tabs>
        <w:spacing w:after="0" w:line="240" w:lineRule="auto"/>
        <w:ind w:left="0" w:firstLine="709"/>
        <w:rPr>
          <w:szCs w:val="24"/>
        </w:rPr>
      </w:pPr>
      <w:r w:rsidRPr="00CC32CD">
        <w:rPr>
          <w:szCs w:val="24"/>
        </w:rPr>
        <w:t>El retenedor estará obligado a presentar sus declaraciones, aun cuando no exista impuesto a pagar, mientras no presente el aviso de disminución de sus obligaciones como retenedor o suspensión de actividades.</w:t>
      </w:r>
    </w:p>
    <w:p w14:paraId="5E8D5DC1" w14:textId="77777777" w:rsidR="00776CC7" w:rsidRPr="00CC32CD" w:rsidRDefault="00776CC7" w:rsidP="000D49FD">
      <w:pPr>
        <w:tabs>
          <w:tab w:val="right" w:pos="8498"/>
        </w:tabs>
        <w:spacing w:after="0" w:line="240" w:lineRule="auto"/>
        <w:ind w:left="0" w:firstLine="709"/>
        <w:rPr>
          <w:b/>
          <w:szCs w:val="24"/>
        </w:rPr>
      </w:pPr>
    </w:p>
    <w:p w14:paraId="59166F9D" w14:textId="70529EC2" w:rsidR="00021D11" w:rsidRDefault="00021D11" w:rsidP="000D49FD">
      <w:pPr>
        <w:tabs>
          <w:tab w:val="right" w:pos="8498"/>
        </w:tabs>
        <w:spacing w:after="0" w:line="240" w:lineRule="auto"/>
        <w:ind w:left="0" w:firstLine="709"/>
        <w:rPr>
          <w:szCs w:val="24"/>
        </w:rPr>
      </w:pPr>
      <w:r w:rsidRPr="00EB3C4C">
        <w:rPr>
          <w:b/>
          <w:bCs/>
          <w:szCs w:val="24"/>
        </w:rPr>
        <w:t>V.-</w:t>
      </w:r>
      <w:r w:rsidRPr="00CC32CD">
        <w:rPr>
          <w:szCs w:val="24"/>
        </w:rPr>
        <w:t xml:space="preserve"> …</w:t>
      </w:r>
    </w:p>
    <w:p w14:paraId="2CA17D07" w14:textId="77777777" w:rsidR="00776CC7" w:rsidRPr="00CC32CD" w:rsidRDefault="00776CC7" w:rsidP="000D49FD">
      <w:pPr>
        <w:tabs>
          <w:tab w:val="right" w:pos="8498"/>
        </w:tabs>
        <w:spacing w:after="0" w:line="240" w:lineRule="auto"/>
        <w:ind w:left="0" w:firstLine="709"/>
        <w:rPr>
          <w:b/>
          <w:szCs w:val="24"/>
        </w:rPr>
      </w:pPr>
    </w:p>
    <w:p w14:paraId="4CC4AE7B" w14:textId="4A463575" w:rsidR="00021D11" w:rsidRDefault="00021D11" w:rsidP="000D49FD">
      <w:pPr>
        <w:spacing w:after="0" w:line="240" w:lineRule="auto"/>
        <w:ind w:left="0" w:firstLine="709"/>
        <w:rPr>
          <w:szCs w:val="24"/>
        </w:rPr>
      </w:pPr>
      <w:r w:rsidRPr="00EB3C4C">
        <w:rPr>
          <w:b/>
          <w:szCs w:val="24"/>
        </w:rPr>
        <w:t>VI.-</w:t>
      </w:r>
      <w:r w:rsidRPr="00CC32CD">
        <w:rPr>
          <w:bCs/>
          <w:szCs w:val="24"/>
        </w:rPr>
        <w:t xml:space="preserve"> </w:t>
      </w:r>
      <w:r w:rsidRPr="00CC32CD">
        <w:rPr>
          <w:szCs w:val="24"/>
        </w:rPr>
        <w:t>Rendir la información relativa a los trabajos subcontratados o recibidos de prestadores de servicios especializados o de ejecución de obras especializadas, de conformidad con las disposiciones de carácter general que para el efecto emita la Agencia de Administración Fiscal de Yucatán.</w:t>
      </w:r>
    </w:p>
    <w:p w14:paraId="027DA106" w14:textId="4FD92C60" w:rsidR="00776CC7" w:rsidRDefault="00776CC7" w:rsidP="000D49FD">
      <w:pPr>
        <w:spacing w:after="0" w:line="240" w:lineRule="auto"/>
        <w:ind w:left="0" w:firstLine="709"/>
        <w:rPr>
          <w:szCs w:val="24"/>
        </w:rPr>
      </w:pPr>
    </w:p>
    <w:p w14:paraId="59884D18" w14:textId="5D0272F9" w:rsidR="00170590" w:rsidRDefault="00170590" w:rsidP="000D49FD">
      <w:pPr>
        <w:spacing w:after="0" w:line="240" w:lineRule="auto"/>
        <w:ind w:left="0" w:firstLine="709"/>
        <w:rPr>
          <w:szCs w:val="24"/>
        </w:rPr>
      </w:pPr>
    </w:p>
    <w:p w14:paraId="4201B1D1" w14:textId="560F8653" w:rsidR="00170590" w:rsidRDefault="00170590" w:rsidP="000D49FD">
      <w:pPr>
        <w:spacing w:after="0" w:line="240" w:lineRule="auto"/>
        <w:ind w:left="0" w:firstLine="709"/>
        <w:rPr>
          <w:szCs w:val="24"/>
        </w:rPr>
      </w:pPr>
    </w:p>
    <w:p w14:paraId="2CA11178" w14:textId="77777777" w:rsidR="00170590" w:rsidRPr="00CC32CD" w:rsidRDefault="00170590" w:rsidP="000D49FD">
      <w:pPr>
        <w:spacing w:after="0" w:line="240" w:lineRule="auto"/>
        <w:ind w:left="0" w:firstLine="709"/>
        <w:rPr>
          <w:szCs w:val="24"/>
        </w:rPr>
      </w:pPr>
    </w:p>
    <w:p w14:paraId="3066735C" w14:textId="28971CA7" w:rsidR="00021D11" w:rsidRDefault="00021D11" w:rsidP="000D49FD">
      <w:pPr>
        <w:spacing w:after="0" w:line="240" w:lineRule="auto"/>
        <w:ind w:left="0"/>
        <w:rPr>
          <w:szCs w:val="24"/>
        </w:rPr>
      </w:pPr>
      <w:r w:rsidRPr="00CC32CD">
        <w:rPr>
          <w:b/>
          <w:szCs w:val="24"/>
        </w:rPr>
        <w:t>Artículo 27-F.-</w:t>
      </w:r>
      <w:r w:rsidRPr="00CC32CD">
        <w:rPr>
          <w:bCs/>
          <w:szCs w:val="24"/>
        </w:rPr>
        <w:t xml:space="preserve"> </w:t>
      </w:r>
      <w:r w:rsidRPr="00CC32CD">
        <w:rPr>
          <w:szCs w:val="24"/>
        </w:rPr>
        <w:t>…</w:t>
      </w:r>
    </w:p>
    <w:p w14:paraId="4832F25C" w14:textId="77777777" w:rsidR="00776CC7" w:rsidRPr="00CC32CD" w:rsidRDefault="00776CC7" w:rsidP="000D49FD">
      <w:pPr>
        <w:spacing w:after="0" w:line="240" w:lineRule="auto"/>
        <w:ind w:left="0"/>
        <w:rPr>
          <w:szCs w:val="24"/>
        </w:rPr>
      </w:pPr>
    </w:p>
    <w:p w14:paraId="65645F9E" w14:textId="65888D09" w:rsidR="00021D11" w:rsidRDefault="00021D11" w:rsidP="000D49FD">
      <w:pPr>
        <w:pStyle w:val="Default"/>
        <w:ind w:firstLine="709"/>
        <w:jc w:val="both"/>
      </w:pPr>
      <w:r w:rsidRPr="00EB3C4C">
        <w:rPr>
          <w:b/>
        </w:rPr>
        <w:t>I.-</w:t>
      </w:r>
      <w:r w:rsidRPr="00CC32CD">
        <w:rPr>
          <w:bCs/>
        </w:rPr>
        <w:t xml:space="preserve"> </w:t>
      </w:r>
      <w:r w:rsidRPr="00CC32CD">
        <w:t xml:space="preserve">El comprobante fiscal que expida el prestador de servicios especializados o de ejecución de obras especializadas señalará, en forma expresa y por separado, los importes de los conceptos por los que se cause el impuesto; la suma de dichos importes será la base para el cálculo de la retención. </w:t>
      </w:r>
    </w:p>
    <w:p w14:paraId="42977566" w14:textId="77777777" w:rsidR="00776CC7" w:rsidRPr="00CC32CD" w:rsidRDefault="00776CC7" w:rsidP="000D49FD">
      <w:pPr>
        <w:pStyle w:val="Default"/>
        <w:ind w:firstLine="709"/>
        <w:jc w:val="both"/>
      </w:pPr>
    </w:p>
    <w:p w14:paraId="56B53060" w14:textId="477FAFCF" w:rsidR="00021D11" w:rsidRDefault="00021D11" w:rsidP="000D49FD">
      <w:pPr>
        <w:spacing w:after="0" w:line="240" w:lineRule="auto"/>
        <w:ind w:left="0" w:firstLine="709"/>
        <w:rPr>
          <w:szCs w:val="24"/>
        </w:rPr>
      </w:pPr>
      <w:r w:rsidRPr="00EB3C4C">
        <w:rPr>
          <w:b/>
          <w:szCs w:val="24"/>
        </w:rPr>
        <w:t>II.-</w:t>
      </w:r>
      <w:r w:rsidRPr="00CC32CD">
        <w:rPr>
          <w:bCs/>
          <w:szCs w:val="24"/>
        </w:rPr>
        <w:t xml:space="preserve"> </w:t>
      </w:r>
      <w:r w:rsidRPr="00CC32CD">
        <w:rPr>
          <w:szCs w:val="24"/>
        </w:rPr>
        <w:t>En caso de que el comprobante no se expida en los términos de la fracción anterior, el retenedor deberá solicitar por escrito, dentro de los cinco días hábiles siguientes a la fecha de expedición del comprobante, al prestador de servicios especializados o de ejecución de obras especializadas, que le dé a conocer por el mismo medio, el importe total de los conceptos por los que se cause el impuesto establecido en el presente capítulo. La suma de dichos importes será la base para la retención.</w:t>
      </w:r>
    </w:p>
    <w:p w14:paraId="0888654E" w14:textId="77777777" w:rsidR="00776CC7" w:rsidRPr="00CC32CD" w:rsidRDefault="00776CC7" w:rsidP="000D49FD">
      <w:pPr>
        <w:spacing w:after="0" w:line="240" w:lineRule="auto"/>
        <w:ind w:left="0" w:firstLine="709"/>
        <w:rPr>
          <w:szCs w:val="24"/>
        </w:rPr>
      </w:pPr>
    </w:p>
    <w:p w14:paraId="000DB602" w14:textId="73A3114A" w:rsidR="00021D11" w:rsidRDefault="00460B51" w:rsidP="000D49FD">
      <w:pPr>
        <w:spacing w:after="0" w:line="240" w:lineRule="auto"/>
        <w:ind w:left="0"/>
        <w:rPr>
          <w:szCs w:val="24"/>
        </w:rPr>
      </w:pPr>
      <w:r>
        <w:rPr>
          <w:szCs w:val="24"/>
        </w:rPr>
        <w:t xml:space="preserve">      </w:t>
      </w:r>
      <w:r w:rsidR="00021D11" w:rsidRPr="00CC32CD">
        <w:rPr>
          <w:szCs w:val="24"/>
        </w:rPr>
        <w:t>La información a que se refiere la fracción anterior deberá suministrarse por el prestador de servicios especializados o de ejecución de obras especializadas al retenedor, dentro de los cinco días hábiles posteriores a la recepción del escrito mencionado.</w:t>
      </w:r>
    </w:p>
    <w:p w14:paraId="51DB2750" w14:textId="77777777" w:rsidR="00776CC7" w:rsidRPr="00CC32CD" w:rsidRDefault="00776CC7" w:rsidP="000D49FD">
      <w:pPr>
        <w:spacing w:after="0" w:line="240" w:lineRule="auto"/>
        <w:ind w:left="0"/>
        <w:rPr>
          <w:szCs w:val="24"/>
        </w:rPr>
      </w:pPr>
    </w:p>
    <w:p w14:paraId="290C2A1E" w14:textId="5F800366" w:rsidR="00021D11" w:rsidRDefault="00460B51" w:rsidP="000D49FD">
      <w:pPr>
        <w:spacing w:after="0" w:line="240" w:lineRule="auto"/>
        <w:ind w:left="0"/>
        <w:rPr>
          <w:szCs w:val="24"/>
        </w:rPr>
      </w:pPr>
      <w:r>
        <w:rPr>
          <w:szCs w:val="24"/>
        </w:rPr>
        <w:t xml:space="preserve">      </w:t>
      </w:r>
      <w:r w:rsidR="00021D11" w:rsidRPr="00CC32CD">
        <w:rPr>
          <w:szCs w:val="24"/>
        </w:rPr>
        <w:t>En el supuesto de que, el prestador de los servicios especializados o de ejecución de obras especializadas no expida el comprobante señalado en la fracción I de este artículo, o bien no proporcione el escrito previsto en la fracción II, la base para la retención será el total de las contraprestaciones efectivamente pagadas en el mes que corresponda.</w:t>
      </w:r>
    </w:p>
    <w:p w14:paraId="4D0F4A01" w14:textId="77777777" w:rsidR="00776CC7" w:rsidRPr="00CC32CD" w:rsidRDefault="00776CC7" w:rsidP="000D49FD">
      <w:pPr>
        <w:spacing w:after="0" w:line="240" w:lineRule="auto"/>
        <w:ind w:left="0"/>
        <w:rPr>
          <w:szCs w:val="24"/>
        </w:rPr>
      </w:pPr>
    </w:p>
    <w:p w14:paraId="52B88E00" w14:textId="5E96DC0F" w:rsidR="00021D11" w:rsidRDefault="00460B51" w:rsidP="000D49FD">
      <w:pPr>
        <w:spacing w:after="0" w:line="240" w:lineRule="auto"/>
        <w:ind w:left="0"/>
        <w:rPr>
          <w:szCs w:val="24"/>
        </w:rPr>
      </w:pPr>
      <w:r>
        <w:rPr>
          <w:szCs w:val="24"/>
        </w:rPr>
        <w:t xml:space="preserve">      </w:t>
      </w:r>
      <w:r w:rsidR="00021D11" w:rsidRPr="00CC32CD">
        <w:rPr>
          <w:szCs w:val="24"/>
        </w:rPr>
        <w:t>…</w:t>
      </w:r>
    </w:p>
    <w:p w14:paraId="5C85012A" w14:textId="77777777" w:rsidR="00776CC7" w:rsidRPr="00CC32CD" w:rsidRDefault="00776CC7" w:rsidP="000D49FD">
      <w:pPr>
        <w:spacing w:after="0" w:line="240" w:lineRule="auto"/>
        <w:ind w:left="0"/>
        <w:rPr>
          <w:szCs w:val="24"/>
        </w:rPr>
      </w:pPr>
    </w:p>
    <w:p w14:paraId="0D2C79F5" w14:textId="758AA0AA" w:rsidR="00021D11" w:rsidRDefault="00021D11" w:rsidP="000D49FD">
      <w:pPr>
        <w:spacing w:after="0" w:line="240" w:lineRule="auto"/>
        <w:ind w:left="0"/>
        <w:rPr>
          <w:szCs w:val="24"/>
        </w:rPr>
      </w:pPr>
      <w:r w:rsidRPr="00CC32CD">
        <w:rPr>
          <w:b/>
          <w:szCs w:val="24"/>
        </w:rPr>
        <w:t xml:space="preserve">Artículo 27-G.- </w:t>
      </w:r>
      <w:r w:rsidRPr="00CC32CD">
        <w:rPr>
          <w:szCs w:val="24"/>
        </w:rPr>
        <w:t>En caso de que el retenedor hubiera retenido en exceso el importe del impuesto al prestador de servicios especializados o de ejecución de obras especializadas, este último podrá solicitar la devolución del pago indebido que proceda, en términos de lo dispuesto en el Código Fiscal del Estado de Yucatán.</w:t>
      </w:r>
    </w:p>
    <w:p w14:paraId="624295FD" w14:textId="77777777" w:rsidR="00776CC7" w:rsidRPr="00CC32CD" w:rsidRDefault="00776CC7" w:rsidP="000D49FD">
      <w:pPr>
        <w:spacing w:after="0" w:line="240" w:lineRule="auto"/>
        <w:ind w:left="0"/>
        <w:rPr>
          <w:szCs w:val="24"/>
        </w:rPr>
      </w:pPr>
    </w:p>
    <w:p w14:paraId="7E4F6B51" w14:textId="2F80EB0B" w:rsidR="00021D11" w:rsidRDefault="00460B51" w:rsidP="000D49FD">
      <w:pPr>
        <w:spacing w:after="0" w:line="240" w:lineRule="auto"/>
        <w:ind w:left="0"/>
        <w:rPr>
          <w:szCs w:val="24"/>
        </w:rPr>
      </w:pPr>
      <w:r>
        <w:rPr>
          <w:szCs w:val="24"/>
        </w:rPr>
        <w:t xml:space="preserve">      </w:t>
      </w:r>
      <w:r w:rsidR="00021D11" w:rsidRPr="00CC32CD">
        <w:rPr>
          <w:szCs w:val="24"/>
        </w:rPr>
        <w:t>De igual manera, el prestador de los servicios especializados o de ejecución de obras especializadas podrá acreditar el impuesto que le haya sido retenido contra el impuesto a cargo que le corresponda, hasta agotarlo o solicitar su devolución. El saldo cuya devolución se solicite no podrá acreditarse en declaraciones posteriores. Para que sea acreditable el impuesto retenido deberá haberse enterado previamente.</w:t>
      </w:r>
    </w:p>
    <w:p w14:paraId="513DBCF4" w14:textId="77777777" w:rsidR="00170590" w:rsidRPr="00CC32CD" w:rsidRDefault="00170590" w:rsidP="000D49FD">
      <w:pPr>
        <w:spacing w:after="0" w:line="240" w:lineRule="auto"/>
        <w:ind w:left="0"/>
        <w:rPr>
          <w:szCs w:val="24"/>
        </w:rPr>
      </w:pPr>
    </w:p>
    <w:p w14:paraId="47D4EEEC" w14:textId="6544A670" w:rsidR="00021D11" w:rsidRDefault="00021D11" w:rsidP="000D49FD">
      <w:pPr>
        <w:pStyle w:val="Default"/>
        <w:jc w:val="both"/>
      </w:pPr>
      <w:r w:rsidRPr="00CC32CD">
        <w:rPr>
          <w:b/>
        </w:rPr>
        <w:t>Artículo 27-H.-</w:t>
      </w:r>
      <w:r w:rsidRPr="00CC32CD">
        <w:rPr>
          <w:bCs/>
        </w:rPr>
        <w:t xml:space="preserve"> </w:t>
      </w:r>
      <w:r w:rsidRPr="00CC32CD">
        <w:t xml:space="preserve">… </w:t>
      </w:r>
    </w:p>
    <w:p w14:paraId="15B20476" w14:textId="77777777" w:rsidR="00776CC7" w:rsidRPr="00CC32CD" w:rsidRDefault="00776CC7" w:rsidP="000D49FD">
      <w:pPr>
        <w:pStyle w:val="Default"/>
        <w:jc w:val="both"/>
      </w:pPr>
    </w:p>
    <w:p w14:paraId="4EDEAE2C" w14:textId="6961DA50" w:rsidR="00021D11" w:rsidRDefault="00460B51" w:rsidP="000D49FD">
      <w:pPr>
        <w:spacing w:after="0" w:line="240" w:lineRule="auto"/>
        <w:ind w:left="0"/>
        <w:rPr>
          <w:szCs w:val="24"/>
        </w:rPr>
      </w:pPr>
      <w:r>
        <w:rPr>
          <w:szCs w:val="24"/>
        </w:rPr>
        <w:t xml:space="preserve">       </w:t>
      </w:r>
      <w:r w:rsidR="00021D11" w:rsidRPr="00CC32CD">
        <w:rPr>
          <w:szCs w:val="24"/>
        </w:rPr>
        <w:t>Cuando no se efectúen las retenciones a que se refiere el artículo 22 Bis y no se enteren de conformidad con lo señalado en este capítulo, las autoridades fiscales presumirán, salvo prueba en contrario, que el impuesto omitido es el que resulte de aplicar la tasa a que se refiere el primer párrafo del artículo 24 de esta ley, al total de las contraprestaciones pactadas con el prestador del servicio.</w:t>
      </w:r>
    </w:p>
    <w:p w14:paraId="6A0118C9" w14:textId="77777777" w:rsidR="00776CC7" w:rsidRPr="00CC32CD" w:rsidRDefault="00776CC7" w:rsidP="00170590">
      <w:pPr>
        <w:spacing w:after="0" w:line="360" w:lineRule="auto"/>
        <w:ind w:left="0"/>
        <w:rPr>
          <w:szCs w:val="24"/>
        </w:rPr>
      </w:pPr>
    </w:p>
    <w:p w14:paraId="4FCCB10A" w14:textId="4720BC2C" w:rsidR="00021D11" w:rsidRDefault="000D49FD" w:rsidP="000D49FD">
      <w:pPr>
        <w:spacing w:after="0" w:line="240" w:lineRule="auto"/>
        <w:ind w:left="0"/>
        <w:jc w:val="center"/>
        <w:rPr>
          <w:b/>
          <w:bCs/>
          <w:szCs w:val="24"/>
        </w:rPr>
      </w:pPr>
      <w:r>
        <w:rPr>
          <w:b/>
          <w:bCs/>
          <w:szCs w:val="24"/>
        </w:rPr>
        <w:t>T</w:t>
      </w:r>
      <w:r w:rsidR="00021D11" w:rsidRPr="00CC32CD">
        <w:rPr>
          <w:b/>
          <w:bCs/>
          <w:szCs w:val="24"/>
        </w:rPr>
        <w:t>ransitorios</w:t>
      </w:r>
    </w:p>
    <w:p w14:paraId="4DDFC611" w14:textId="77777777" w:rsidR="00776CC7" w:rsidRPr="00CC32CD" w:rsidRDefault="00776CC7" w:rsidP="00170590">
      <w:pPr>
        <w:spacing w:after="0" w:line="360" w:lineRule="auto"/>
        <w:ind w:left="0"/>
        <w:jc w:val="center"/>
        <w:rPr>
          <w:b/>
          <w:bCs/>
          <w:szCs w:val="24"/>
        </w:rPr>
      </w:pPr>
    </w:p>
    <w:p w14:paraId="7AB0AB6A" w14:textId="2D9B4AB5" w:rsidR="00021D11" w:rsidRDefault="00021D11" w:rsidP="00351667">
      <w:pPr>
        <w:spacing w:after="0" w:line="240" w:lineRule="auto"/>
        <w:ind w:left="0"/>
        <w:rPr>
          <w:b/>
          <w:bCs/>
          <w:szCs w:val="24"/>
        </w:rPr>
      </w:pPr>
      <w:r w:rsidRPr="00CC32CD">
        <w:rPr>
          <w:b/>
          <w:bCs/>
          <w:szCs w:val="24"/>
        </w:rPr>
        <w:t>Entrada en vigor</w:t>
      </w:r>
    </w:p>
    <w:p w14:paraId="66ACF917" w14:textId="1CBE4B1A" w:rsidR="00021D11" w:rsidRDefault="000D49FD" w:rsidP="00351667">
      <w:pPr>
        <w:spacing w:after="0" w:line="240" w:lineRule="auto"/>
        <w:ind w:left="0"/>
        <w:rPr>
          <w:szCs w:val="24"/>
        </w:rPr>
      </w:pPr>
      <w:r w:rsidRPr="00CC32CD">
        <w:rPr>
          <w:b/>
          <w:bCs/>
          <w:szCs w:val="24"/>
        </w:rPr>
        <w:t xml:space="preserve">Artículo </w:t>
      </w:r>
      <w:r>
        <w:rPr>
          <w:b/>
          <w:bCs/>
          <w:szCs w:val="24"/>
        </w:rPr>
        <w:t>p</w:t>
      </w:r>
      <w:r w:rsidRPr="00CC32CD">
        <w:rPr>
          <w:b/>
          <w:bCs/>
          <w:szCs w:val="24"/>
        </w:rPr>
        <w:t>rimero.</w:t>
      </w:r>
      <w:r>
        <w:rPr>
          <w:b/>
          <w:bCs/>
          <w:szCs w:val="24"/>
        </w:rPr>
        <w:t xml:space="preserve"> </w:t>
      </w:r>
      <w:r w:rsidR="00021D11" w:rsidRPr="00CC32CD">
        <w:rPr>
          <w:szCs w:val="24"/>
        </w:rPr>
        <w:t>Este decreto entrará en vigor el día siguiente al de su publicación en el Diario Oficial del Gobierno del Estado de Yucatán.</w:t>
      </w:r>
    </w:p>
    <w:p w14:paraId="4B53DE84" w14:textId="77777777" w:rsidR="00776CC7" w:rsidRPr="00CC32CD" w:rsidRDefault="00776CC7" w:rsidP="00170590">
      <w:pPr>
        <w:spacing w:after="0" w:line="360" w:lineRule="auto"/>
        <w:ind w:left="0"/>
        <w:rPr>
          <w:szCs w:val="24"/>
        </w:rPr>
      </w:pPr>
    </w:p>
    <w:p w14:paraId="14DCE3AA" w14:textId="4E4036CC" w:rsidR="00021D11" w:rsidRDefault="00021D11" w:rsidP="00351667">
      <w:pPr>
        <w:spacing w:after="0" w:line="240" w:lineRule="auto"/>
        <w:ind w:left="0"/>
        <w:rPr>
          <w:b/>
          <w:szCs w:val="24"/>
        </w:rPr>
      </w:pPr>
      <w:r w:rsidRPr="00CC32CD">
        <w:rPr>
          <w:b/>
          <w:szCs w:val="24"/>
        </w:rPr>
        <w:t>Aviso de modificación de retenedores</w:t>
      </w:r>
    </w:p>
    <w:p w14:paraId="7916B158" w14:textId="6B8C3F06" w:rsidR="00021D11" w:rsidRDefault="000D49FD" w:rsidP="00351667">
      <w:pPr>
        <w:spacing w:after="0" w:line="240" w:lineRule="auto"/>
        <w:ind w:left="0"/>
        <w:rPr>
          <w:szCs w:val="24"/>
          <w:lang w:val="es-ES"/>
        </w:rPr>
      </w:pPr>
      <w:r w:rsidRPr="00CC32CD">
        <w:rPr>
          <w:b/>
          <w:bCs/>
          <w:szCs w:val="24"/>
        </w:rPr>
        <w:t xml:space="preserve">Artículo </w:t>
      </w:r>
      <w:r>
        <w:rPr>
          <w:b/>
          <w:bCs/>
          <w:szCs w:val="24"/>
        </w:rPr>
        <w:t>s</w:t>
      </w:r>
      <w:r w:rsidRPr="00CC32CD">
        <w:rPr>
          <w:b/>
          <w:szCs w:val="24"/>
        </w:rPr>
        <w:t>egundo.</w:t>
      </w:r>
      <w:r>
        <w:rPr>
          <w:b/>
          <w:szCs w:val="24"/>
        </w:rPr>
        <w:t xml:space="preserve"> </w:t>
      </w:r>
      <w:r w:rsidR="00021D11" w:rsidRPr="00CC32CD">
        <w:rPr>
          <w:szCs w:val="24"/>
        </w:rPr>
        <w:t>Para efectos de lo dispuesto en la fracción XIII del párrafo segundo</w:t>
      </w:r>
      <w:r w:rsidR="00021D11">
        <w:rPr>
          <w:szCs w:val="24"/>
        </w:rPr>
        <w:t xml:space="preserve"> </w:t>
      </w:r>
      <w:r w:rsidR="00021D11" w:rsidRPr="00CC32CD">
        <w:rPr>
          <w:szCs w:val="24"/>
        </w:rPr>
        <w:t xml:space="preserve">del artículo </w:t>
      </w:r>
      <w:r w:rsidR="00021D11" w:rsidRPr="00CC32CD">
        <w:rPr>
          <w:szCs w:val="24"/>
          <w:lang w:val="es-ES"/>
        </w:rPr>
        <w:t>40 del Código Fiscal del Estado de Yucatán, las personas físicas, morales o unidades económicas, que a la fecha de entrada en vigor de este decreto, estén inscritas en el Registro Estatal de Contribuyentes y tengan la obligación de retener el impuesto sobre erogaciones por remuneración al trabajo personal, deberán presentar el aviso de modificación de sus datos</w:t>
      </w:r>
      <w:r w:rsidR="00021D11">
        <w:rPr>
          <w:szCs w:val="24"/>
          <w:lang w:val="es-ES"/>
        </w:rPr>
        <w:t xml:space="preserve"> </w:t>
      </w:r>
      <w:r w:rsidR="00021D11" w:rsidRPr="00CC32CD">
        <w:rPr>
          <w:szCs w:val="24"/>
          <w:lang w:val="es-ES"/>
        </w:rPr>
        <w:t xml:space="preserve">registrados, </w:t>
      </w:r>
      <w:r w:rsidR="00021D11" w:rsidRPr="00CC32CD">
        <w:rPr>
          <w:szCs w:val="24"/>
        </w:rPr>
        <w:t xml:space="preserve">a través de las formas oficiales que para tal efecto emita la Agencia de Administración Fiscal de Yucatán; y </w:t>
      </w:r>
      <w:r w:rsidR="00021D11" w:rsidRPr="00CC32CD">
        <w:rPr>
          <w:szCs w:val="24"/>
          <w:lang w:val="es-ES"/>
        </w:rPr>
        <w:t>manifestar si la retención deriva de la subcontratación de servicios especializados o de la ejecución de obras especializadas, dentro del mes siguiente al día de la entrada en vigor de este decreto.</w:t>
      </w:r>
    </w:p>
    <w:p w14:paraId="7E5AB78C" w14:textId="77777777" w:rsidR="00776CC7" w:rsidRPr="00CC32CD" w:rsidRDefault="00776CC7" w:rsidP="00170590">
      <w:pPr>
        <w:spacing w:after="0" w:line="360" w:lineRule="auto"/>
        <w:ind w:left="0"/>
        <w:rPr>
          <w:szCs w:val="24"/>
          <w:lang w:val="es-ES"/>
        </w:rPr>
      </w:pPr>
    </w:p>
    <w:p w14:paraId="769E6CD5" w14:textId="1045FD07" w:rsidR="00021D11" w:rsidRDefault="00021D11" w:rsidP="00351667">
      <w:pPr>
        <w:spacing w:after="0" w:line="240" w:lineRule="auto"/>
        <w:ind w:left="0"/>
        <w:rPr>
          <w:b/>
          <w:szCs w:val="24"/>
        </w:rPr>
      </w:pPr>
      <w:r w:rsidRPr="00CC32CD">
        <w:rPr>
          <w:b/>
          <w:szCs w:val="24"/>
        </w:rPr>
        <w:t>Aviso de modificación de prestadores de servicios</w:t>
      </w:r>
    </w:p>
    <w:p w14:paraId="36C22EED" w14:textId="13C126FD" w:rsidR="00021D11" w:rsidRPr="00CC32CD" w:rsidRDefault="000D49FD" w:rsidP="00351667">
      <w:pPr>
        <w:spacing w:after="0" w:line="240" w:lineRule="auto"/>
        <w:ind w:left="0"/>
        <w:rPr>
          <w:b/>
          <w:szCs w:val="24"/>
        </w:rPr>
      </w:pPr>
      <w:r w:rsidRPr="00CC32CD">
        <w:rPr>
          <w:b/>
          <w:bCs/>
          <w:szCs w:val="24"/>
        </w:rPr>
        <w:t xml:space="preserve">Artículo </w:t>
      </w:r>
      <w:r>
        <w:rPr>
          <w:b/>
          <w:bCs/>
          <w:szCs w:val="24"/>
        </w:rPr>
        <w:t>t</w:t>
      </w:r>
      <w:r w:rsidRPr="00CC32CD">
        <w:rPr>
          <w:b/>
          <w:szCs w:val="24"/>
        </w:rPr>
        <w:t>ercero.</w:t>
      </w:r>
      <w:r>
        <w:rPr>
          <w:b/>
          <w:szCs w:val="24"/>
        </w:rPr>
        <w:t xml:space="preserve"> </w:t>
      </w:r>
      <w:r w:rsidR="00021D11" w:rsidRPr="00CC32CD">
        <w:rPr>
          <w:szCs w:val="24"/>
          <w:lang w:val="es-ES"/>
        </w:rPr>
        <w:t>Los intermediarios, contratistas, terceros o cualquiera que sea su denominación, que presten servicios especializados o de ejecución de obras especializadas, que a la fecha de entrada en vigor de este decreto, estén inscritos en el Registro Estatal de Contribuyentes deberán presentar el aviso de modificación de sus datos registrados, a que se refiere la fracción XIII del párrafo segundo del artículo</w:t>
      </w:r>
      <w:r w:rsidR="00021D11" w:rsidRPr="00CC32CD">
        <w:rPr>
          <w:szCs w:val="24"/>
        </w:rPr>
        <w:t xml:space="preserve"> </w:t>
      </w:r>
      <w:r w:rsidR="00021D11" w:rsidRPr="00CC32CD">
        <w:rPr>
          <w:szCs w:val="24"/>
          <w:lang w:val="es-ES"/>
        </w:rPr>
        <w:t xml:space="preserve">40 del Código Fiscal del Estado de Yucatán, </w:t>
      </w:r>
      <w:r w:rsidR="00021D11" w:rsidRPr="00CC32CD">
        <w:rPr>
          <w:szCs w:val="24"/>
        </w:rPr>
        <w:t xml:space="preserve">a través de las formas oficiales que para tal efecto emita la Agencia de Administración Fiscal de Yucatán; y manifestar </w:t>
      </w:r>
      <w:r w:rsidR="00021D11" w:rsidRPr="00CC32CD">
        <w:rPr>
          <w:szCs w:val="24"/>
          <w:lang w:val="es-ES"/>
        </w:rPr>
        <w:t>si la prestación deriva de servicios especializados o de la ejecución de obras especializadas, dentro del mes siguiente al día de la entrada en vigor de este decreto.</w:t>
      </w:r>
    </w:p>
    <w:p w14:paraId="6F3F5D25" w14:textId="77777777" w:rsidR="00021D11" w:rsidRDefault="00021D11" w:rsidP="000D49FD">
      <w:pPr>
        <w:pStyle w:val="Textoindependiente"/>
        <w:rPr>
          <w:rFonts w:ascii="Arial" w:hAnsi="Arial" w:cs="Arial"/>
          <w:sz w:val="24"/>
          <w:szCs w:val="24"/>
          <w:lang w:val="es-MX"/>
        </w:rPr>
      </w:pPr>
    </w:p>
    <w:p w14:paraId="538F25B7" w14:textId="120AC208" w:rsidR="009175DA" w:rsidRPr="00733BBD" w:rsidRDefault="00C80038" w:rsidP="000D49FD">
      <w:pPr>
        <w:spacing w:after="0" w:line="240" w:lineRule="auto"/>
        <w:ind w:left="0" w:firstLine="708"/>
        <w:rPr>
          <w:b/>
          <w:caps/>
          <w:szCs w:val="24"/>
        </w:rPr>
      </w:pPr>
      <w:r w:rsidRPr="00733BBD">
        <w:rPr>
          <w:b/>
          <w:color w:val="auto"/>
          <w:szCs w:val="24"/>
        </w:rPr>
        <w:t xml:space="preserve">DADO EN LA SALA DE </w:t>
      </w:r>
      <w:r w:rsidR="0041074B" w:rsidRPr="00733BBD">
        <w:rPr>
          <w:b/>
          <w:color w:val="auto"/>
          <w:szCs w:val="24"/>
        </w:rPr>
        <w:t xml:space="preserve">USOS MÚLTIPLES </w:t>
      </w:r>
      <w:r w:rsidR="004230F8" w:rsidRPr="00733BBD">
        <w:rPr>
          <w:b/>
          <w:color w:val="auto"/>
          <w:szCs w:val="24"/>
        </w:rPr>
        <w:t>“</w:t>
      </w:r>
      <w:r w:rsidR="00D14674">
        <w:rPr>
          <w:b/>
          <w:color w:val="auto"/>
          <w:szCs w:val="24"/>
        </w:rPr>
        <w:t xml:space="preserve">MAESTRA </w:t>
      </w:r>
      <w:r w:rsidR="0041074B" w:rsidRPr="00733BBD">
        <w:rPr>
          <w:b/>
          <w:color w:val="auto"/>
          <w:szCs w:val="24"/>
        </w:rPr>
        <w:t>CONSUELO ZAVALA</w:t>
      </w:r>
      <w:r w:rsidR="00CA4250" w:rsidRPr="00733BBD">
        <w:rPr>
          <w:b/>
          <w:color w:val="auto"/>
          <w:szCs w:val="24"/>
        </w:rPr>
        <w:t xml:space="preserve"> CASTILLO</w:t>
      </w:r>
      <w:r w:rsidR="004230F8" w:rsidRPr="00733BBD">
        <w:rPr>
          <w:b/>
          <w:color w:val="auto"/>
          <w:szCs w:val="24"/>
        </w:rPr>
        <w:t>”</w:t>
      </w:r>
      <w:r w:rsidRPr="00733BBD">
        <w:rPr>
          <w:b/>
          <w:color w:val="auto"/>
          <w:szCs w:val="24"/>
        </w:rPr>
        <w:t xml:space="preserve"> DEL RECINTO DEL PODER LEGISLATIVO, EN </w:t>
      </w:r>
      <w:r w:rsidR="0050570B">
        <w:rPr>
          <w:b/>
          <w:color w:val="auto"/>
          <w:szCs w:val="24"/>
        </w:rPr>
        <w:t>LA CIUDAD DE MÉRIDA, YUCATÁN, A</w:t>
      </w:r>
      <w:r w:rsidR="00CC0C57">
        <w:rPr>
          <w:b/>
          <w:color w:val="auto"/>
          <w:szCs w:val="24"/>
        </w:rPr>
        <w:t xml:space="preserve"> </w:t>
      </w:r>
      <w:r w:rsidRPr="00733BBD">
        <w:rPr>
          <w:b/>
          <w:color w:val="auto"/>
          <w:szCs w:val="24"/>
        </w:rPr>
        <w:t>L</w:t>
      </w:r>
      <w:r w:rsidR="00CC0C57">
        <w:rPr>
          <w:b/>
          <w:color w:val="auto"/>
          <w:szCs w:val="24"/>
        </w:rPr>
        <w:t>OS</w:t>
      </w:r>
      <w:r w:rsidR="0050570B">
        <w:rPr>
          <w:b/>
          <w:color w:val="auto"/>
          <w:szCs w:val="24"/>
        </w:rPr>
        <w:t xml:space="preserve"> </w:t>
      </w:r>
      <w:r w:rsidR="00B553A1">
        <w:rPr>
          <w:b/>
          <w:color w:val="auto"/>
          <w:szCs w:val="24"/>
        </w:rPr>
        <w:t>DO</w:t>
      </w:r>
      <w:r w:rsidR="00776CC7">
        <w:rPr>
          <w:b/>
          <w:color w:val="auto"/>
          <w:szCs w:val="24"/>
        </w:rPr>
        <w:t>CE</w:t>
      </w:r>
      <w:r w:rsidR="0050570B">
        <w:rPr>
          <w:b/>
          <w:color w:val="auto"/>
          <w:szCs w:val="24"/>
        </w:rPr>
        <w:t xml:space="preserve"> DÍA</w:t>
      </w:r>
      <w:r w:rsidR="00DA754E">
        <w:rPr>
          <w:b/>
          <w:color w:val="auto"/>
          <w:szCs w:val="24"/>
        </w:rPr>
        <w:t>S</w:t>
      </w:r>
      <w:r w:rsidR="0050570B">
        <w:rPr>
          <w:b/>
          <w:color w:val="auto"/>
          <w:szCs w:val="24"/>
        </w:rPr>
        <w:t xml:space="preserve"> </w:t>
      </w:r>
      <w:r w:rsidRPr="00733BBD">
        <w:rPr>
          <w:b/>
          <w:color w:val="auto"/>
          <w:szCs w:val="24"/>
        </w:rPr>
        <w:t xml:space="preserve">DEL MES DE </w:t>
      </w:r>
      <w:r w:rsidR="00776CC7">
        <w:rPr>
          <w:b/>
          <w:color w:val="auto"/>
          <w:szCs w:val="24"/>
        </w:rPr>
        <w:t>NOVIEM</w:t>
      </w:r>
      <w:r w:rsidR="00D14674">
        <w:rPr>
          <w:b/>
          <w:color w:val="auto"/>
          <w:szCs w:val="24"/>
        </w:rPr>
        <w:t>BRE</w:t>
      </w:r>
      <w:r w:rsidR="00421901">
        <w:rPr>
          <w:b/>
          <w:color w:val="auto"/>
          <w:szCs w:val="24"/>
        </w:rPr>
        <w:t xml:space="preserve"> </w:t>
      </w:r>
      <w:r w:rsidRPr="00733BBD">
        <w:rPr>
          <w:b/>
          <w:color w:val="auto"/>
          <w:szCs w:val="24"/>
        </w:rPr>
        <w:t xml:space="preserve">DEL AÑO DOS MIL </w:t>
      </w:r>
      <w:r w:rsidR="00D14674">
        <w:rPr>
          <w:b/>
          <w:color w:val="auto"/>
          <w:szCs w:val="24"/>
        </w:rPr>
        <w:t>VEINTIUNO</w:t>
      </w:r>
      <w:r w:rsidRPr="00733BBD">
        <w:rPr>
          <w:b/>
          <w:color w:val="auto"/>
          <w:szCs w:val="24"/>
        </w:rPr>
        <w:t>.</w:t>
      </w:r>
    </w:p>
    <w:p w14:paraId="4D29BB73" w14:textId="77777777" w:rsidR="005C0211" w:rsidRDefault="005C0211" w:rsidP="000D49FD">
      <w:pPr>
        <w:pStyle w:val="Textoindependiente"/>
        <w:ind w:left="10" w:right="62"/>
        <w:jc w:val="center"/>
        <w:rPr>
          <w:rFonts w:ascii="Arial" w:hAnsi="Arial" w:cs="Arial"/>
          <w:b/>
          <w:caps/>
          <w:sz w:val="24"/>
          <w:szCs w:val="24"/>
          <w:lang w:val="es-MX"/>
        </w:rPr>
      </w:pPr>
    </w:p>
    <w:p w14:paraId="219F0A4D" w14:textId="77777777" w:rsidR="009B17D7" w:rsidRDefault="009B17D7" w:rsidP="000D49FD">
      <w:pPr>
        <w:pStyle w:val="Textoindependiente"/>
        <w:ind w:left="10" w:right="62"/>
        <w:jc w:val="center"/>
        <w:rPr>
          <w:rFonts w:ascii="Arial" w:hAnsi="Arial" w:cs="Arial"/>
          <w:b/>
          <w:caps/>
          <w:sz w:val="24"/>
          <w:szCs w:val="24"/>
          <w:lang w:val="es-MX"/>
        </w:rPr>
      </w:pPr>
    </w:p>
    <w:p w14:paraId="0DB05639" w14:textId="77777777" w:rsidR="00E10421" w:rsidRPr="00D14674" w:rsidRDefault="00E10421" w:rsidP="000D49FD">
      <w:pPr>
        <w:pStyle w:val="Textoindependiente"/>
        <w:ind w:left="10" w:right="62"/>
        <w:jc w:val="center"/>
        <w:rPr>
          <w:rFonts w:ascii="Arial" w:hAnsi="Arial" w:cs="Arial"/>
          <w:b/>
          <w:caps/>
          <w:sz w:val="22"/>
          <w:szCs w:val="22"/>
        </w:rPr>
      </w:pPr>
      <w:r w:rsidRPr="00D14674">
        <w:rPr>
          <w:rFonts w:ascii="Arial" w:hAnsi="Arial" w:cs="Arial"/>
          <w:b/>
          <w:caps/>
          <w:sz w:val="22"/>
          <w:szCs w:val="22"/>
        </w:rPr>
        <w:t xml:space="preserve">COMISIÓN PERMANENTE DE PRESUPUESTO, PATRIMONIO </w:t>
      </w:r>
    </w:p>
    <w:p w14:paraId="6B50BEB8" w14:textId="35A6B3B9" w:rsidR="002E2051" w:rsidRDefault="00E10421" w:rsidP="000D49FD">
      <w:pPr>
        <w:pStyle w:val="Textoindependiente"/>
        <w:ind w:left="10" w:right="62"/>
        <w:jc w:val="center"/>
        <w:rPr>
          <w:rFonts w:ascii="Arial" w:hAnsi="Arial" w:cs="Arial"/>
          <w:b/>
          <w:caps/>
          <w:sz w:val="22"/>
          <w:szCs w:val="22"/>
        </w:rPr>
      </w:pPr>
      <w:r w:rsidRPr="00D14674">
        <w:rPr>
          <w:rFonts w:ascii="Arial" w:hAnsi="Arial" w:cs="Arial"/>
          <w:b/>
          <w:caps/>
          <w:sz w:val="22"/>
          <w:szCs w:val="22"/>
        </w:rPr>
        <w:t>ESTATAL Y MUNICIPAL</w:t>
      </w:r>
    </w:p>
    <w:p w14:paraId="0B31E508" w14:textId="77777777" w:rsidR="00DA754E" w:rsidRPr="00D14674" w:rsidRDefault="00DA754E" w:rsidP="000D49FD">
      <w:pPr>
        <w:pStyle w:val="Textoindependiente"/>
        <w:ind w:left="10" w:right="62"/>
        <w:jc w:val="center"/>
        <w:rPr>
          <w:rFonts w:ascii="Arial" w:hAnsi="Arial" w:cs="Arial"/>
          <w:b/>
          <w:cap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D14674" w:rsidRPr="00D14674" w14:paraId="00D9FF4C" w14:textId="77777777" w:rsidTr="00AD4D61">
        <w:trPr>
          <w:tblHeader/>
          <w:jc w:val="center"/>
        </w:trPr>
        <w:tc>
          <w:tcPr>
            <w:tcW w:w="2088" w:type="dxa"/>
            <w:shd w:val="clear" w:color="auto" w:fill="A6A6A6"/>
          </w:tcPr>
          <w:p w14:paraId="18F3DDCF"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val="es-ES" w:eastAsia="es-ES"/>
              </w:rPr>
            </w:pPr>
          </w:p>
          <w:p w14:paraId="628BB2F8" w14:textId="77777777" w:rsidR="00D14674" w:rsidRDefault="00D14674" w:rsidP="000D49FD">
            <w:pPr>
              <w:spacing w:after="0" w:line="240" w:lineRule="auto"/>
              <w:ind w:left="0" w:right="0" w:firstLine="0"/>
              <w:contextualSpacing/>
              <w:jc w:val="center"/>
              <w:rPr>
                <w:rFonts w:eastAsia="Times New Roman"/>
                <w:b/>
                <w:bCs/>
                <w:caps/>
                <w:color w:val="auto"/>
                <w:sz w:val="20"/>
                <w:szCs w:val="20"/>
                <w:lang w:val="es-ES" w:eastAsia="es-ES"/>
              </w:rPr>
            </w:pPr>
            <w:r w:rsidRPr="00D14674">
              <w:rPr>
                <w:rFonts w:eastAsia="Times New Roman"/>
                <w:b/>
                <w:bCs/>
                <w:caps/>
                <w:color w:val="auto"/>
                <w:sz w:val="20"/>
                <w:szCs w:val="20"/>
                <w:lang w:val="es-ES" w:eastAsia="es-ES"/>
              </w:rPr>
              <w:t>CARGO</w:t>
            </w:r>
          </w:p>
          <w:p w14:paraId="2F66ED39" w14:textId="77777777" w:rsidR="00EE131F" w:rsidRDefault="00EE131F" w:rsidP="000D49FD">
            <w:pPr>
              <w:spacing w:after="0" w:line="240" w:lineRule="auto"/>
              <w:ind w:left="0" w:right="0" w:firstLine="0"/>
              <w:contextualSpacing/>
              <w:jc w:val="center"/>
              <w:rPr>
                <w:rFonts w:eastAsia="Times New Roman"/>
                <w:b/>
                <w:bCs/>
                <w:caps/>
                <w:color w:val="auto"/>
                <w:sz w:val="20"/>
                <w:szCs w:val="20"/>
                <w:lang w:val="es-ES" w:eastAsia="es-ES"/>
              </w:rPr>
            </w:pPr>
          </w:p>
          <w:p w14:paraId="5E910CB0" w14:textId="3A27F0FA" w:rsidR="00170590" w:rsidRPr="00D14674" w:rsidRDefault="00170590" w:rsidP="00C61E1B">
            <w:pPr>
              <w:spacing w:after="0" w:line="240" w:lineRule="auto"/>
              <w:ind w:left="0" w:right="0" w:firstLine="0"/>
              <w:contextualSpacing/>
              <w:rPr>
                <w:rFonts w:eastAsia="Times New Roman"/>
                <w:b/>
                <w:bCs/>
                <w:caps/>
                <w:color w:val="auto"/>
                <w:sz w:val="20"/>
                <w:szCs w:val="20"/>
                <w:lang w:val="es-ES" w:eastAsia="es-ES"/>
              </w:rPr>
            </w:pPr>
          </w:p>
        </w:tc>
        <w:tc>
          <w:tcPr>
            <w:tcW w:w="2269" w:type="dxa"/>
            <w:shd w:val="clear" w:color="auto" w:fill="A6A6A6"/>
          </w:tcPr>
          <w:p w14:paraId="7DA0A881"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val="es-ES" w:eastAsia="es-ES"/>
              </w:rPr>
            </w:pPr>
          </w:p>
          <w:p w14:paraId="176D64A3"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val="es-ES" w:eastAsia="es-ES"/>
              </w:rPr>
            </w:pPr>
            <w:r w:rsidRPr="00D14674">
              <w:rPr>
                <w:rFonts w:eastAsia="Times New Roman"/>
                <w:b/>
                <w:bCs/>
                <w:caps/>
                <w:color w:val="auto"/>
                <w:sz w:val="20"/>
                <w:szCs w:val="20"/>
                <w:lang w:val="es-ES" w:eastAsia="es-ES"/>
              </w:rPr>
              <w:t xml:space="preserve">nombre </w:t>
            </w:r>
          </w:p>
        </w:tc>
        <w:tc>
          <w:tcPr>
            <w:tcW w:w="2272" w:type="dxa"/>
            <w:shd w:val="clear" w:color="auto" w:fill="A6A6A6"/>
          </w:tcPr>
          <w:p w14:paraId="5ABA79C9"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val="es-ES" w:eastAsia="es-ES"/>
              </w:rPr>
            </w:pPr>
          </w:p>
          <w:p w14:paraId="3EDEF32E"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val="es-ES" w:eastAsia="es-ES"/>
              </w:rPr>
            </w:pPr>
            <w:r w:rsidRPr="00D14674">
              <w:rPr>
                <w:rFonts w:eastAsia="Times New Roman"/>
                <w:b/>
                <w:bCs/>
                <w:caps/>
                <w:color w:val="auto"/>
                <w:sz w:val="20"/>
                <w:szCs w:val="20"/>
                <w:lang w:val="es-ES" w:eastAsia="es-ES"/>
              </w:rPr>
              <w:t>VOTO A FAVOR</w:t>
            </w:r>
          </w:p>
        </w:tc>
        <w:tc>
          <w:tcPr>
            <w:tcW w:w="2416" w:type="dxa"/>
            <w:shd w:val="clear" w:color="auto" w:fill="A6A6A6"/>
          </w:tcPr>
          <w:p w14:paraId="0A23F96A"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val="es-ES" w:eastAsia="es-ES"/>
              </w:rPr>
            </w:pPr>
          </w:p>
          <w:p w14:paraId="212418D9"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val="es-ES" w:eastAsia="es-ES"/>
              </w:rPr>
            </w:pPr>
            <w:r w:rsidRPr="00D14674">
              <w:rPr>
                <w:rFonts w:eastAsia="Times New Roman"/>
                <w:b/>
                <w:bCs/>
                <w:caps/>
                <w:color w:val="auto"/>
                <w:sz w:val="20"/>
                <w:szCs w:val="20"/>
                <w:lang w:val="es-ES" w:eastAsia="es-ES"/>
              </w:rPr>
              <w:t>VOTO EN CONTRA</w:t>
            </w:r>
          </w:p>
        </w:tc>
      </w:tr>
      <w:tr w:rsidR="00D14674" w:rsidRPr="00D14674" w14:paraId="37FB29F7" w14:textId="77777777" w:rsidTr="00AD4D61">
        <w:trPr>
          <w:jc w:val="center"/>
        </w:trPr>
        <w:tc>
          <w:tcPr>
            <w:tcW w:w="2088" w:type="dxa"/>
            <w:shd w:val="clear" w:color="auto" w:fill="auto"/>
          </w:tcPr>
          <w:p w14:paraId="4623BE81"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val="es-ES" w:eastAsia="es-ES"/>
              </w:rPr>
            </w:pPr>
          </w:p>
          <w:p w14:paraId="64504808"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val="es-ES" w:eastAsia="es-ES"/>
              </w:rPr>
            </w:pPr>
            <w:r w:rsidRPr="00D14674">
              <w:rPr>
                <w:rFonts w:eastAsia="Times New Roman"/>
                <w:b/>
                <w:bCs/>
                <w:caps/>
                <w:color w:val="auto"/>
                <w:sz w:val="20"/>
                <w:szCs w:val="20"/>
                <w:lang w:val="es-ES" w:eastAsia="es-ES"/>
              </w:rPr>
              <w:t>PRESIDENTE</w:t>
            </w:r>
          </w:p>
          <w:p w14:paraId="76E85928"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val="es-ES" w:eastAsia="es-ES"/>
              </w:rPr>
            </w:pPr>
          </w:p>
          <w:p w14:paraId="4AB15635" w14:textId="77777777" w:rsidR="00D14674" w:rsidRPr="00D14674" w:rsidRDefault="00D14674" w:rsidP="000D49FD">
            <w:pPr>
              <w:spacing w:after="0" w:line="240" w:lineRule="auto"/>
              <w:ind w:left="0" w:right="0" w:firstLine="0"/>
              <w:contextualSpacing/>
              <w:rPr>
                <w:rFonts w:eastAsia="Times New Roman"/>
                <w:b/>
                <w:bCs/>
                <w:caps/>
                <w:color w:val="auto"/>
                <w:sz w:val="20"/>
                <w:szCs w:val="20"/>
                <w:lang w:val="es-ES" w:eastAsia="es-ES"/>
              </w:rPr>
            </w:pPr>
          </w:p>
        </w:tc>
        <w:tc>
          <w:tcPr>
            <w:tcW w:w="2269" w:type="dxa"/>
            <w:shd w:val="clear" w:color="auto" w:fill="auto"/>
          </w:tcPr>
          <w:p w14:paraId="104500B4"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eastAsia="es-ES"/>
              </w:rPr>
            </w:pPr>
          </w:p>
          <w:p w14:paraId="4238BDE0"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eastAsia="es-ES"/>
              </w:rPr>
            </w:pPr>
            <w:r w:rsidRPr="00D14674">
              <w:rPr>
                <w:rFonts w:eastAsia="Times New Roman"/>
                <w:b/>
                <w:bCs/>
                <w:caps/>
                <w:color w:val="auto"/>
                <w:sz w:val="20"/>
                <w:szCs w:val="20"/>
                <w:lang w:eastAsia="es-ES"/>
              </w:rPr>
              <w:t>DIP. JESÚS EFRÉN PÉREZ BALLOTE.</w:t>
            </w:r>
          </w:p>
        </w:tc>
        <w:tc>
          <w:tcPr>
            <w:tcW w:w="2272" w:type="dxa"/>
            <w:shd w:val="clear" w:color="auto" w:fill="auto"/>
          </w:tcPr>
          <w:p w14:paraId="15D914F7" w14:textId="77777777" w:rsidR="00D14674" w:rsidRPr="00D14674" w:rsidRDefault="00D14674" w:rsidP="000D49FD">
            <w:pPr>
              <w:spacing w:after="0" w:line="240" w:lineRule="auto"/>
              <w:ind w:left="0" w:right="0" w:firstLine="0"/>
              <w:contextualSpacing/>
              <w:rPr>
                <w:rFonts w:eastAsia="Times New Roman"/>
                <w:b/>
                <w:bCs/>
                <w:caps/>
                <w:color w:val="auto"/>
                <w:sz w:val="20"/>
                <w:szCs w:val="20"/>
                <w:lang w:eastAsia="es-ES"/>
              </w:rPr>
            </w:pPr>
          </w:p>
        </w:tc>
        <w:tc>
          <w:tcPr>
            <w:tcW w:w="2416" w:type="dxa"/>
            <w:shd w:val="clear" w:color="auto" w:fill="auto"/>
          </w:tcPr>
          <w:p w14:paraId="4406125C" w14:textId="77777777" w:rsidR="00D14674" w:rsidRPr="00D14674" w:rsidRDefault="00D14674" w:rsidP="000D49FD">
            <w:pPr>
              <w:spacing w:after="0" w:line="240" w:lineRule="auto"/>
              <w:ind w:left="0" w:right="0" w:firstLine="0"/>
              <w:contextualSpacing/>
              <w:rPr>
                <w:rFonts w:eastAsia="Times New Roman"/>
                <w:b/>
                <w:bCs/>
                <w:caps/>
                <w:color w:val="auto"/>
                <w:sz w:val="20"/>
                <w:szCs w:val="20"/>
                <w:lang w:eastAsia="es-ES"/>
              </w:rPr>
            </w:pPr>
          </w:p>
        </w:tc>
      </w:tr>
      <w:tr w:rsidR="00D14674" w:rsidRPr="00D14674" w14:paraId="3826E224" w14:textId="77777777" w:rsidTr="00AD4D61">
        <w:trPr>
          <w:jc w:val="center"/>
        </w:trPr>
        <w:tc>
          <w:tcPr>
            <w:tcW w:w="2088" w:type="dxa"/>
            <w:shd w:val="clear" w:color="auto" w:fill="auto"/>
          </w:tcPr>
          <w:p w14:paraId="3985BAB4"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eastAsia="es-ES"/>
              </w:rPr>
            </w:pPr>
          </w:p>
          <w:p w14:paraId="5A585A4A"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val="es-ES" w:eastAsia="es-ES"/>
              </w:rPr>
            </w:pPr>
            <w:r w:rsidRPr="00D14674">
              <w:rPr>
                <w:rFonts w:eastAsia="Times New Roman"/>
                <w:b/>
                <w:bCs/>
                <w:caps/>
                <w:color w:val="auto"/>
                <w:sz w:val="20"/>
                <w:szCs w:val="20"/>
                <w:lang w:val="es-ES" w:eastAsia="es-ES"/>
              </w:rPr>
              <w:t>VICEPRESIDENTE</w:t>
            </w:r>
          </w:p>
          <w:p w14:paraId="0A8CACFE"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val="es-ES" w:eastAsia="es-ES"/>
              </w:rPr>
            </w:pPr>
          </w:p>
          <w:p w14:paraId="51D53329"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val="es-ES" w:eastAsia="es-ES"/>
              </w:rPr>
            </w:pPr>
          </w:p>
          <w:p w14:paraId="7B189025"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val="es-ES" w:eastAsia="es-ES"/>
              </w:rPr>
            </w:pPr>
          </w:p>
        </w:tc>
        <w:tc>
          <w:tcPr>
            <w:tcW w:w="2269" w:type="dxa"/>
            <w:shd w:val="clear" w:color="auto" w:fill="auto"/>
          </w:tcPr>
          <w:p w14:paraId="785EDCFD" w14:textId="77777777" w:rsidR="00D14674" w:rsidRPr="00D14674" w:rsidRDefault="00D14674" w:rsidP="000D49FD">
            <w:pPr>
              <w:spacing w:after="0" w:line="240" w:lineRule="auto"/>
              <w:ind w:left="0" w:right="0" w:firstLine="0"/>
              <w:contextualSpacing/>
              <w:jc w:val="center"/>
              <w:rPr>
                <w:rFonts w:eastAsia="Calibri"/>
                <w:b/>
                <w:color w:val="auto"/>
                <w:sz w:val="20"/>
                <w:szCs w:val="20"/>
                <w:lang w:eastAsia="en-US"/>
              </w:rPr>
            </w:pPr>
          </w:p>
          <w:p w14:paraId="6A50D85C" w14:textId="77777777" w:rsidR="00D14674" w:rsidRPr="00D14674" w:rsidRDefault="00D14674" w:rsidP="000D49FD">
            <w:pPr>
              <w:spacing w:after="0" w:line="240" w:lineRule="auto"/>
              <w:ind w:left="0" w:right="0" w:firstLine="0"/>
              <w:contextualSpacing/>
              <w:jc w:val="center"/>
              <w:rPr>
                <w:rFonts w:eastAsia="Calibri"/>
                <w:b/>
                <w:color w:val="auto"/>
                <w:sz w:val="20"/>
                <w:szCs w:val="20"/>
                <w:lang w:eastAsia="en-US"/>
              </w:rPr>
            </w:pPr>
            <w:r w:rsidRPr="00D14674">
              <w:rPr>
                <w:rFonts w:eastAsia="Calibri"/>
                <w:b/>
                <w:color w:val="auto"/>
                <w:sz w:val="20"/>
                <w:szCs w:val="20"/>
                <w:lang w:eastAsia="en-US"/>
              </w:rPr>
              <w:t>DIP. HARRY GERARDO RODRÍGUEZ BOTELLO FIERRO.</w:t>
            </w:r>
          </w:p>
        </w:tc>
        <w:tc>
          <w:tcPr>
            <w:tcW w:w="2272" w:type="dxa"/>
            <w:shd w:val="clear" w:color="auto" w:fill="auto"/>
          </w:tcPr>
          <w:p w14:paraId="3A892467" w14:textId="77777777" w:rsidR="00D14674" w:rsidRPr="00D14674" w:rsidRDefault="00D14674" w:rsidP="000D49FD">
            <w:pPr>
              <w:spacing w:after="0" w:line="240" w:lineRule="auto"/>
              <w:ind w:left="0" w:right="0" w:firstLine="0"/>
              <w:contextualSpacing/>
              <w:rPr>
                <w:rFonts w:eastAsia="Times New Roman"/>
                <w:b/>
                <w:bCs/>
                <w:caps/>
                <w:color w:val="auto"/>
                <w:sz w:val="20"/>
                <w:szCs w:val="20"/>
                <w:lang w:val="es-ES" w:eastAsia="es-ES"/>
              </w:rPr>
            </w:pPr>
          </w:p>
        </w:tc>
        <w:tc>
          <w:tcPr>
            <w:tcW w:w="2416" w:type="dxa"/>
            <w:shd w:val="clear" w:color="auto" w:fill="auto"/>
          </w:tcPr>
          <w:p w14:paraId="3A465B3C" w14:textId="77777777" w:rsidR="00D14674" w:rsidRPr="00D14674" w:rsidRDefault="00D14674" w:rsidP="000D49FD">
            <w:pPr>
              <w:spacing w:after="0" w:line="240" w:lineRule="auto"/>
              <w:ind w:left="0" w:right="0" w:firstLine="0"/>
              <w:contextualSpacing/>
              <w:rPr>
                <w:rFonts w:eastAsia="Times New Roman"/>
                <w:b/>
                <w:bCs/>
                <w:caps/>
                <w:color w:val="auto"/>
                <w:sz w:val="20"/>
                <w:szCs w:val="20"/>
                <w:lang w:val="es-ES" w:eastAsia="es-ES"/>
              </w:rPr>
            </w:pPr>
          </w:p>
        </w:tc>
      </w:tr>
      <w:tr w:rsidR="00D14674" w:rsidRPr="00D14674" w14:paraId="24856F10" w14:textId="77777777" w:rsidTr="00AD4D61">
        <w:trPr>
          <w:jc w:val="center"/>
        </w:trPr>
        <w:tc>
          <w:tcPr>
            <w:tcW w:w="2088" w:type="dxa"/>
            <w:shd w:val="clear" w:color="auto" w:fill="auto"/>
          </w:tcPr>
          <w:p w14:paraId="46BE54A5"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eastAsia="es-ES"/>
              </w:rPr>
            </w:pPr>
          </w:p>
          <w:p w14:paraId="0EC2286B"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val="pt-BR" w:eastAsia="es-ES"/>
              </w:rPr>
            </w:pPr>
            <w:r w:rsidRPr="00D14674">
              <w:rPr>
                <w:rFonts w:eastAsia="Times New Roman"/>
                <w:b/>
                <w:bCs/>
                <w:caps/>
                <w:color w:val="auto"/>
                <w:sz w:val="20"/>
                <w:szCs w:val="20"/>
                <w:lang w:val="pt-BR" w:eastAsia="es-ES"/>
              </w:rPr>
              <w:t>secretariO</w:t>
            </w:r>
          </w:p>
          <w:p w14:paraId="4995489E"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val="pt-BR" w:eastAsia="es-ES"/>
              </w:rPr>
            </w:pPr>
          </w:p>
          <w:p w14:paraId="7F0FB4A1"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val="pt-BR" w:eastAsia="es-ES"/>
              </w:rPr>
            </w:pPr>
          </w:p>
          <w:p w14:paraId="18917F86"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val="pt-BR" w:eastAsia="es-ES"/>
              </w:rPr>
            </w:pPr>
          </w:p>
        </w:tc>
        <w:tc>
          <w:tcPr>
            <w:tcW w:w="2269" w:type="dxa"/>
            <w:shd w:val="clear" w:color="auto" w:fill="auto"/>
          </w:tcPr>
          <w:p w14:paraId="20D5F50C" w14:textId="77777777" w:rsidR="00D14674" w:rsidRPr="00D14674" w:rsidRDefault="00D14674" w:rsidP="000D49FD">
            <w:pPr>
              <w:spacing w:after="0" w:line="240" w:lineRule="auto"/>
              <w:ind w:left="0" w:right="0" w:firstLine="0"/>
              <w:contextualSpacing/>
              <w:jc w:val="center"/>
              <w:rPr>
                <w:rFonts w:eastAsia="Calibri"/>
                <w:b/>
                <w:noProof/>
                <w:color w:val="auto"/>
                <w:sz w:val="20"/>
                <w:szCs w:val="20"/>
              </w:rPr>
            </w:pPr>
          </w:p>
          <w:p w14:paraId="4B269E22" w14:textId="77777777" w:rsidR="00D14674" w:rsidRPr="00D14674" w:rsidRDefault="00D14674" w:rsidP="000D49FD">
            <w:pPr>
              <w:spacing w:after="0" w:line="240" w:lineRule="auto"/>
              <w:ind w:left="0" w:right="0" w:firstLine="0"/>
              <w:contextualSpacing/>
              <w:jc w:val="center"/>
              <w:rPr>
                <w:rFonts w:eastAsia="Calibri"/>
                <w:b/>
                <w:noProof/>
                <w:color w:val="auto"/>
                <w:sz w:val="20"/>
                <w:szCs w:val="20"/>
              </w:rPr>
            </w:pPr>
            <w:r w:rsidRPr="00D14674">
              <w:rPr>
                <w:rFonts w:eastAsia="Calibri"/>
                <w:b/>
                <w:noProof/>
                <w:color w:val="auto"/>
                <w:sz w:val="20"/>
                <w:szCs w:val="20"/>
              </w:rPr>
              <w:t>DIP. JOSÉ CRESCENCIO GUTIÉRREZ GONZÁLEZ.</w:t>
            </w:r>
          </w:p>
        </w:tc>
        <w:tc>
          <w:tcPr>
            <w:tcW w:w="2272" w:type="dxa"/>
            <w:shd w:val="clear" w:color="auto" w:fill="auto"/>
          </w:tcPr>
          <w:p w14:paraId="238D50DA" w14:textId="77777777" w:rsidR="00D14674" w:rsidRPr="00D14674" w:rsidRDefault="00D14674" w:rsidP="000D49FD">
            <w:pPr>
              <w:spacing w:after="0" w:line="240" w:lineRule="auto"/>
              <w:ind w:left="0" w:right="0" w:firstLine="0"/>
              <w:contextualSpacing/>
              <w:rPr>
                <w:rFonts w:eastAsia="Times New Roman"/>
                <w:b/>
                <w:bCs/>
                <w:caps/>
                <w:color w:val="auto"/>
                <w:sz w:val="20"/>
                <w:szCs w:val="20"/>
                <w:lang w:val="es-ES" w:eastAsia="es-ES"/>
              </w:rPr>
            </w:pPr>
          </w:p>
        </w:tc>
        <w:tc>
          <w:tcPr>
            <w:tcW w:w="2416" w:type="dxa"/>
            <w:shd w:val="clear" w:color="auto" w:fill="auto"/>
          </w:tcPr>
          <w:p w14:paraId="7F636E25" w14:textId="77777777" w:rsidR="00D14674" w:rsidRPr="00D14674" w:rsidRDefault="00D14674" w:rsidP="000D49FD">
            <w:pPr>
              <w:spacing w:after="0" w:line="240" w:lineRule="auto"/>
              <w:ind w:left="0" w:right="0" w:firstLine="0"/>
              <w:contextualSpacing/>
              <w:rPr>
                <w:rFonts w:eastAsia="Times New Roman"/>
                <w:b/>
                <w:bCs/>
                <w:caps/>
                <w:color w:val="auto"/>
                <w:sz w:val="20"/>
                <w:szCs w:val="20"/>
                <w:lang w:val="es-ES" w:eastAsia="es-ES"/>
              </w:rPr>
            </w:pPr>
          </w:p>
        </w:tc>
      </w:tr>
      <w:tr w:rsidR="00D14674" w:rsidRPr="00D14674" w14:paraId="288AA977" w14:textId="77777777" w:rsidTr="00AD4D61">
        <w:trPr>
          <w:jc w:val="center"/>
        </w:trPr>
        <w:tc>
          <w:tcPr>
            <w:tcW w:w="2088" w:type="dxa"/>
            <w:shd w:val="clear" w:color="auto" w:fill="auto"/>
          </w:tcPr>
          <w:p w14:paraId="2E0288C3"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eastAsia="es-ES"/>
              </w:rPr>
            </w:pPr>
          </w:p>
          <w:p w14:paraId="32457369"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val="pt-BR" w:eastAsia="es-ES"/>
              </w:rPr>
            </w:pPr>
            <w:r w:rsidRPr="00D14674">
              <w:rPr>
                <w:rFonts w:eastAsia="Times New Roman"/>
                <w:b/>
                <w:bCs/>
                <w:caps/>
                <w:color w:val="auto"/>
                <w:sz w:val="20"/>
                <w:szCs w:val="20"/>
                <w:lang w:val="pt-BR" w:eastAsia="es-ES"/>
              </w:rPr>
              <w:t>SECRETARIA</w:t>
            </w:r>
          </w:p>
          <w:p w14:paraId="2D69636E"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val="pt-BR" w:eastAsia="es-ES"/>
              </w:rPr>
            </w:pPr>
          </w:p>
          <w:p w14:paraId="1EE02D55" w14:textId="77777777" w:rsidR="00D14674" w:rsidRPr="00D14674" w:rsidRDefault="00D14674" w:rsidP="000D49FD">
            <w:pPr>
              <w:spacing w:after="0" w:line="240" w:lineRule="auto"/>
              <w:ind w:left="0" w:right="0" w:firstLine="0"/>
              <w:contextualSpacing/>
              <w:rPr>
                <w:rFonts w:eastAsia="Times New Roman"/>
                <w:b/>
                <w:bCs/>
                <w:caps/>
                <w:color w:val="auto"/>
                <w:sz w:val="20"/>
                <w:szCs w:val="20"/>
                <w:lang w:val="es-ES" w:eastAsia="es-ES"/>
              </w:rPr>
            </w:pPr>
          </w:p>
        </w:tc>
        <w:tc>
          <w:tcPr>
            <w:tcW w:w="2269" w:type="dxa"/>
            <w:shd w:val="clear" w:color="auto" w:fill="auto"/>
          </w:tcPr>
          <w:p w14:paraId="1937DDF6" w14:textId="77777777" w:rsidR="00D14674" w:rsidRPr="00D14674" w:rsidRDefault="00D14674" w:rsidP="000D49FD">
            <w:pPr>
              <w:spacing w:after="0" w:line="240" w:lineRule="auto"/>
              <w:ind w:left="0" w:right="0" w:firstLine="0"/>
              <w:contextualSpacing/>
              <w:jc w:val="center"/>
              <w:rPr>
                <w:rFonts w:eastAsia="Calibri"/>
                <w:b/>
                <w:color w:val="auto"/>
                <w:sz w:val="20"/>
                <w:szCs w:val="20"/>
                <w:lang w:eastAsia="en-US"/>
              </w:rPr>
            </w:pPr>
          </w:p>
          <w:p w14:paraId="0F4AF62B" w14:textId="77777777" w:rsidR="00D14674" w:rsidRPr="00D14674" w:rsidRDefault="00D14674" w:rsidP="000D49FD">
            <w:pPr>
              <w:spacing w:after="0" w:line="240" w:lineRule="auto"/>
              <w:ind w:left="0" w:right="0" w:firstLine="0"/>
              <w:contextualSpacing/>
              <w:jc w:val="center"/>
              <w:rPr>
                <w:rFonts w:eastAsia="Calibri"/>
                <w:b/>
                <w:color w:val="auto"/>
                <w:sz w:val="20"/>
                <w:szCs w:val="20"/>
                <w:lang w:eastAsia="en-US"/>
              </w:rPr>
            </w:pPr>
            <w:r w:rsidRPr="00D14674">
              <w:rPr>
                <w:rFonts w:eastAsia="Calibri"/>
                <w:b/>
                <w:color w:val="auto"/>
                <w:sz w:val="20"/>
                <w:szCs w:val="20"/>
                <w:lang w:eastAsia="en-US"/>
              </w:rPr>
              <w:t>DIP. CARMEN GUADALUPE GONZÁLEZ MARTÍN.</w:t>
            </w:r>
          </w:p>
        </w:tc>
        <w:tc>
          <w:tcPr>
            <w:tcW w:w="2272" w:type="dxa"/>
            <w:shd w:val="clear" w:color="auto" w:fill="auto"/>
          </w:tcPr>
          <w:p w14:paraId="49D29441" w14:textId="77777777" w:rsidR="00D14674" w:rsidRPr="00D14674" w:rsidRDefault="00D14674" w:rsidP="000D49FD">
            <w:pPr>
              <w:spacing w:after="0" w:line="240" w:lineRule="auto"/>
              <w:ind w:left="0" w:right="0" w:firstLine="0"/>
              <w:contextualSpacing/>
              <w:rPr>
                <w:rFonts w:eastAsia="Times New Roman"/>
                <w:b/>
                <w:bCs/>
                <w:caps/>
                <w:color w:val="auto"/>
                <w:sz w:val="20"/>
                <w:szCs w:val="20"/>
                <w:lang w:val="es-ES" w:eastAsia="es-ES"/>
              </w:rPr>
            </w:pPr>
          </w:p>
        </w:tc>
        <w:tc>
          <w:tcPr>
            <w:tcW w:w="2416" w:type="dxa"/>
            <w:shd w:val="clear" w:color="auto" w:fill="auto"/>
          </w:tcPr>
          <w:p w14:paraId="2E8E6A24" w14:textId="77777777" w:rsidR="00D14674" w:rsidRPr="00D14674" w:rsidRDefault="00D14674" w:rsidP="000D49FD">
            <w:pPr>
              <w:spacing w:after="0" w:line="240" w:lineRule="auto"/>
              <w:ind w:left="0" w:right="0" w:firstLine="0"/>
              <w:contextualSpacing/>
              <w:rPr>
                <w:rFonts w:eastAsia="Times New Roman"/>
                <w:b/>
                <w:bCs/>
                <w:caps/>
                <w:color w:val="auto"/>
                <w:sz w:val="20"/>
                <w:szCs w:val="20"/>
                <w:lang w:val="es-ES" w:eastAsia="es-ES"/>
              </w:rPr>
            </w:pPr>
          </w:p>
        </w:tc>
      </w:tr>
      <w:tr w:rsidR="00D14674" w:rsidRPr="00CE6029" w14:paraId="4D6BA94D" w14:textId="77777777" w:rsidTr="00AD4D61">
        <w:trPr>
          <w:jc w:val="center"/>
        </w:trPr>
        <w:tc>
          <w:tcPr>
            <w:tcW w:w="2088" w:type="dxa"/>
            <w:shd w:val="clear" w:color="auto" w:fill="auto"/>
            <w:vAlign w:val="center"/>
          </w:tcPr>
          <w:p w14:paraId="6A941185"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val="es-ES" w:eastAsia="es-ES"/>
              </w:rPr>
            </w:pPr>
          </w:p>
          <w:p w14:paraId="4D710C9C"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val="es-ES" w:eastAsia="es-ES"/>
              </w:rPr>
            </w:pPr>
            <w:r w:rsidRPr="00D14674">
              <w:rPr>
                <w:rFonts w:eastAsia="Times New Roman"/>
                <w:b/>
                <w:bCs/>
                <w:caps/>
                <w:color w:val="auto"/>
                <w:sz w:val="20"/>
                <w:szCs w:val="20"/>
                <w:lang w:val="es-ES" w:eastAsia="es-ES"/>
              </w:rPr>
              <w:t>VOCAL</w:t>
            </w:r>
          </w:p>
          <w:p w14:paraId="2F07786F" w14:textId="77777777" w:rsidR="00D14674" w:rsidRDefault="00D14674" w:rsidP="000D49FD">
            <w:pPr>
              <w:spacing w:after="0" w:line="240" w:lineRule="auto"/>
              <w:ind w:left="0" w:right="0" w:firstLine="0"/>
              <w:contextualSpacing/>
              <w:rPr>
                <w:rFonts w:eastAsia="Times New Roman"/>
                <w:b/>
                <w:bCs/>
                <w:caps/>
                <w:color w:val="auto"/>
                <w:sz w:val="20"/>
                <w:szCs w:val="20"/>
                <w:lang w:val="es-ES" w:eastAsia="es-ES"/>
              </w:rPr>
            </w:pPr>
          </w:p>
          <w:p w14:paraId="136103B3" w14:textId="77777777" w:rsidR="00C61E1B" w:rsidRDefault="00C61E1B" w:rsidP="000D49FD">
            <w:pPr>
              <w:spacing w:after="0" w:line="240" w:lineRule="auto"/>
              <w:ind w:left="0" w:right="0" w:firstLine="0"/>
              <w:contextualSpacing/>
              <w:rPr>
                <w:rFonts w:eastAsia="Times New Roman"/>
                <w:b/>
                <w:bCs/>
                <w:caps/>
                <w:color w:val="auto"/>
                <w:sz w:val="20"/>
                <w:szCs w:val="20"/>
                <w:lang w:val="es-ES" w:eastAsia="es-ES"/>
              </w:rPr>
            </w:pPr>
          </w:p>
          <w:p w14:paraId="112F54DA" w14:textId="799A49A0" w:rsidR="00E41624" w:rsidRPr="00D14674" w:rsidRDefault="00E41624" w:rsidP="000D49FD">
            <w:pPr>
              <w:spacing w:after="0" w:line="240" w:lineRule="auto"/>
              <w:ind w:left="0" w:right="0" w:firstLine="0"/>
              <w:contextualSpacing/>
              <w:rPr>
                <w:rFonts w:eastAsia="Times New Roman"/>
                <w:b/>
                <w:bCs/>
                <w:caps/>
                <w:color w:val="auto"/>
                <w:sz w:val="20"/>
                <w:szCs w:val="20"/>
                <w:lang w:val="es-ES" w:eastAsia="es-ES"/>
              </w:rPr>
            </w:pPr>
          </w:p>
        </w:tc>
        <w:tc>
          <w:tcPr>
            <w:tcW w:w="2269" w:type="dxa"/>
            <w:shd w:val="clear" w:color="auto" w:fill="auto"/>
          </w:tcPr>
          <w:p w14:paraId="5FD6DED9" w14:textId="77777777" w:rsidR="00D14674" w:rsidRPr="00D14674" w:rsidRDefault="00D14674" w:rsidP="000D49FD">
            <w:pPr>
              <w:spacing w:after="0" w:line="240" w:lineRule="auto"/>
              <w:ind w:left="0" w:right="0" w:firstLine="0"/>
              <w:contextualSpacing/>
              <w:jc w:val="center"/>
              <w:rPr>
                <w:rFonts w:eastAsia="Calibri"/>
                <w:b/>
                <w:caps/>
                <w:color w:val="auto"/>
                <w:sz w:val="20"/>
                <w:szCs w:val="20"/>
                <w:lang w:val="pt-BR" w:eastAsia="en-US"/>
              </w:rPr>
            </w:pPr>
          </w:p>
          <w:p w14:paraId="513018C0" w14:textId="77777777" w:rsidR="00D14674" w:rsidRPr="00D14674" w:rsidRDefault="00D14674" w:rsidP="000D49FD">
            <w:pPr>
              <w:spacing w:after="0" w:line="240" w:lineRule="auto"/>
              <w:ind w:left="0" w:right="0" w:firstLine="0"/>
              <w:contextualSpacing/>
              <w:jc w:val="center"/>
              <w:rPr>
                <w:rFonts w:eastAsia="Calibri"/>
                <w:b/>
                <w:caps/>
                <w:color w:val="auto"/>
                <w:sz w:val="20"/>
                <w:szCs w:val="20"/>
                <w:lang w:val="pt-BR" w:eastAsia="en-US"/>
              </w:rPr>
            </w:pPr>
            <w:r w:rsidRPr="00D14674">
              <w:rPr>
                <w:rFonts w:eastAsia="Calibri"/>
                <w:b/>
                <w:caps/>
                <w:color w:val="auto"/>
                <w:sz w:val="20"/>
                <w:szCs w:val="20"/>
                <w:lang w:val="pt-BR" w:eastAsia="en-US"/>
              </w:rPr>
              <w:t>DIP. DAFNE CELINA LÓPEZ OSORIO.</w:t>
            </w:r>
          </w:p>
        </w:tc>
        <w:tc>
          <w:tcPr>
            <w:tcW w:w="2272" w:type="dxa"/>
            <w:shd w:val="clear" w:color="auto" w:fill="auto"/>
          </w:tcPr>
          <w:p w14:paraId="3D32697F" w14:textId="77777777" w:rsidR="00D14674" w:rsidRPr="00D14674" w:rsidRDefault="00D14674" w:rsidP="000D49FD">
            <w:pPr>
              <w:spacing w:after="0" w:line="240" w:lineRule="auto"/>
              <w:ind w:left="0" w:right="0" w:firstLine="0"/>
              <w:contextualSpacing/>
              <w:rPr>
                <w:rFonts w:eastAsia="Times New Roman"/>
                <w:b/>
                <w:bCs/>
                <w:caps/>
                <w:color w:val="auto"/>
                <w:sz w:val="20"/>
                <w:szCs w:val="20"/>
                <w:lang w:val="pt-BR" w:eastAsia="es-ES"/>
              </w:rPr>
            </w:pPr>
          </w:p>
        </w:tc>
        <w:tc>
          <w:tcPr>
            <w:tcW w:w="2416" w:type="dxa"/>
            <w:shd w:val="clear" w:color="auto" w:fill="auto"/>
          </w:tcPr>
          <w:p w14:paraId="52060E9E" w14:textId="77777777" w:rsidR="00D14674" w:rsidRPr="00D14674" w:rsidRDefault="00D14674" w:rsidP="000D49FD">
            <w:pPr>
              <w:spacing w:after="0" w:line="240" w:lineRule="auto"/>
              <w:ind w:left="0" w:right="0" w:firstLine="0"/>
              <w:contextualSpacing/>
              <w:rPr>
                <w:rFonts w:eastAsia="Times New Roman"/>
                <w:b/>
                <w:bCs/>
                <w:caps/>
                <w:color w:val="auto"/>
                <w:sz w:val="20"/>
                <w:szCs w:val="20"/>
                <w:lang w:val="pt-BR" w:eastAsia="es-ES"/>
              </w:rPr>
            </w:pPr>
          </w:p>
        </w:tc>
      </w:tr>
      <w:tr w:rsidR="00D14674" w:rsidRPr="00D14674" w14:paraId="260B6CA6" w14:textId="77777777" w:rsidTr="00AD4D61">
        <w:trPr>
          <w:jc w:val="center"/>
        </w:trPr>
        <w:tc>
          <w:tcPr>
            <w:tcW w:w="2088" w:type="dxa"/>
            <w:shd w:val="clear" w:color="auto" w:fill="auto"/>
            <w:vAlign w:val="center"/>
          </w:tcPr>
          <w:p w14:paraId="364ACA03"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val="pt-BR" w:eastAsia="es-ES"/>
              </w:rPr>
            </w:pPr>
          </w:p>
          <w:p w14:paraId="6E34A32A"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val="es-ES" w:eastAsia="es-ES"/>
              </w:rPr>
            </w:pPr>
            <w:r w:rsidRPr="00D14674">
              <w:rPr>
                <w:rFonts w:eastAsia="Times New Roman"/>
                <w:b/>
                <w:bCs/>
                <w:caps/>
                <w:color w:val="auto"/>
                <w:sz w:val="20"/>
                <w:szCs w:val="20"/>
                <w:lang w:val="es-ES" w:eastAsia="es-ES"/>
              </w:rPr>
              <w:t>VOCAL</w:t>
            </w:r>
          </w:p>
          <w:p w14:paraId="7464666F"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val="es-ES" w:eastAsia="es-ES"/>
              </w:rPr>
            </w:pPr>
          </w:p>
          <w:p w14:paraId="763E465B" w14:textId="77777777" w:rsidR="00D14674" w:rsidRPr="00D14674" w:rsidRDefault="00D14674" w:rsidP="000D49FD">
            <w:pPr>
              <w:spacing w:after="0" w:line="240" w:lineRule="auto"/>
              <w:ind w:left="0" w:right="0" w:firstLine="0"/>
              <w:contextualSpacing/>
              <w:rPr>
                <w:rFonts w:eastAsia="Times New Roman"/>
                <w:b/>
                <w:bCs/>
                <w:caps/>
                <w:color w:val="auto"/>
                <w:sz w:val="20"/>
                <w:szCs w:val="20"/>
                <w:lang w:val="es-ES" w:eastAsia="es-ES"/>
              </w:rPr>
            </w:pPr>
          </w:p>
        </w:tc>
        <w:tc>
          <w:tcPr>
            <w:tcW w:w="2269" w:type="dxa"/>
            <w:shd w:val="clear" w:color="auto" w:fill="auto"/>
          </w:tcPr>
          <w:p w14:paraId="4E1E15D5" w14:textId="77777777" w:rsidR="00D14674" w:rsidRPr="00D14674" w:rsidRDefault="00D14674" w:rsidP="000D49FD">
            <w:pPr>
              <w:spacing w:after="0" w:line="240" w:lineRule="auto"/>
              <w:ind w:left="0" w:right="0" w:firstLine="0"/>
              <w:contextualSpacing/>
              <w:jc w:val="center"/>
              <w:rPr>
                <w:rFonts w:eastAsia="Calibri"/>
                <w:b/>
                <w:caps/>
                <w:color w:val="auto"/>
                <w:sz w:val="20"/>
                <w:szCs w:val="20"/>
                <w:lang w:val="es-ES" w:eastAsia="en-US"/>
              </w:rPr>
            </w:pPr>
          </w:p>
          <w:p w14:paraId="7338611F" w14:textId="77777777" w:rsidR="00D14674" w:rsidRPr="00D14674" w:rsidRDefault="00D14674" w:rsidP="000D49FD">
            <w:pPr>
              <w:spacing w:after="0" w:line="240" w:lineRule="auto"/>
              <w:ind w:left="0" w:right="0" w:firstLine="0"/>
              <w:contextualSpacing/>
              <w:jc w:val="center"/>
              <w:rPr>
                <w:rFonts w:eastAsia="Calibri"/>
                <w:b/>
                <w:caps/>
                <w:color w:val="auto"/>
                <w:sz w:val="20"/>
                <w:szCs w:val="20"/>
                <w:lang w:val="es-ES" w:eastAsia="en-US"/>
              </w:rPr>
            </w:pPr>
            <w:r w:rsidRPr="00D14674">
              <w:rPr>
                <w:rFonts w:eastAsia="Calibri"/>
                <w:b/>
                <w:caps/>
                <w:color w:val="auto"/>
                <w:sz w:val="20"/>
                <w:szCs w:val="20"/>
                <w:lang w:val="es-ES" w:eastAsia="en-US"/>
              </w:rPr>
              <w:t>DIP. INGRID DEL PILAR SANTOS DÍAZ.</w:t>
            </w:r>
          </w:p>
        </w:tc>
        <w:tc>
          <w:tcPr>
            <w:tcW w:w="2272" w:type="dxa"/>
            <w:shd w:val="clear" w:color="auto" w:fill="auto"/>
          </w:tcPr>
          <w:p w14:paraId="54F2CCCF" w14:textId="77777777" w:rsidR="00D14674" w:rsidRPr="00D14674" w:rsidRDefault="00D14674" w:rsidP="000D49FD">
            <w:pPr>
              <w:spacing w:after="0" w:line="240" w:lineRule="auto"/>
              <w:ind w:left="0" w:right="0" w:firstLine="0"/>
              <w:contextualSpacing/>
              <w:rPr>
                <w:rFonts w:eastAsia="Times New Roman"/>
                <w:b/>
                <w:bCs/>
                <w:caps/>
                <w:color w:val="auto"/>
                <w:sz w:val="20"/>
                <w:szCs w:val="20"/>
                <w:lang w:val="es-ES" w:eastAsia="es-ES"/>
              </w:rPr>
            </w:pPr>
          </w:p>
        </w:tc>
        <w:tc>
          <w:tcPr>
            <w:tcW w:w="2416" w:type="dxa"/>
            <w:shd w:val="clear" w:color="auto" w:fill="auto"/>
          </w:tcPr>
          <w:p w14:paraId="01A8066E" w14:textId="77777777" w:rsidR="00D14674" w:rsidRPr="00D14674" w:rsidRDefault="00D14674" w:rsidP="000D49FD">
            <w:pPr>
              <w:spacing w:after="0" w:line="240" w:lineRule="auto"/>
              <w:ind w:left="0" w:right="0" w:firstLine="0"/>
              <w:contextualSpacing/>
              <w:rPr>
                <w:rFonts w:eastAsia="Times New Roman"/>
                <w:b/>
                <w:bCs/>
                <w:caps/>
                <w:color w:val="auto"/>
                <w:sz w:val="20"/>
                <w:szCs w:val="20"/>
                <w:lang w:val="es-ES" w:eastAsia="es-ES"/>
              </w:rPr>
            </w:pPr>
          </w:p>
        </w:tc>
      </w:tr>
      <w:tr w:rsidR="00D14674" w:rsidRPr="00D14674" w14:paraId="35886C38" w14:textId="77777777" w:rsidTr="00DA754E">
        <w:trPr>
          <w:jc w:val="center"/>
        </w:trPr>
        <w:tc>
          <w:tcPr>
            <w:tcW w:w="2088" w:type="dxa"/>
            <w:tcBorders>
              <w:bottom w:val="single" w:sz="4" w:space="0" w:color="auto"/>
            </w:tcBorders>
            <w:shd w:val="clear" w:color="auto" w:fill="auto"/>
            <w:vAlign w:val="center"/>
          </w:tcPr>
          <w:p w14:paraId="1F53E91C"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val="es-ES" w:eastAsia="es-ES"/>
              </w:rPr>
            </w:pPr>
          </w:p>
          <w:p w14:paraId="71229D1D"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val="es-ES" w:eastAsia="es-ES"/>
              </w:rPr>
            </w:pPr>
            <w:r w:rsidRPr="00D14674">
              <w:rPr>
                <w:rFonts w:eastAsia="Times New Roman"/>
                <w:b/>
                <w:bCs/>
                <w:caps/>
                <w:color w:val="auto"/>
                <w:sz w:val="20"/>
                <w:szCs w:val="20"/>
                <w:lang w:val="es-ES" w:eastAsia="es-ES"/>
              </w:rPr>
              <w:t xml:space="preserve">VOCAL </w:t>
            </w:r>
          </w:p>
          <w:p w14:paraId="57F26419"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val="es-ES" w:eastAsia="es-ES"/>
              </w:rPr>
            </w:pPr>
          </w:p>
          <w:p w14:paraId="03FD2AA2" w14:textId="77777777" w:rsidR="00D14674" w:rsidRPr="00D14674" w:rsidRDefault="00D14674" w:rsidP="000D49FD">
            <w:pPr>
              <w:spacing w:after="0" w:line="240" w:lineRule="auto"/>
              <w:ind w:left="0" w:right="0" w:firstLine="0"/>
              <w:contextualSpacing/>
              <w:rPr>
                <w:rFonts w:eastAsia="Times New Roman"/>
                <w:b/>
                <w:bCs/>
                <w:caps/>
                <w:color w:val="auto"/>
                <w:sz w:val="20"/>
                <w:szCs w:val="20"/>
                <w:lang w:val="es-ES" w:eastAsia="es-ES"/>
              </w:rPr>
            </w:pPr>
          </w:p>
        </w:tc>
        <w:tc>
          <w:tcPr>
            <w:tcW w:w="2269" w:type="dxa"/>
            <w:tcBorders>
              <w:bottom w:val="single" w:sz="4" w:space="0" w:color="auto"/>
            </w:tcBorders>
            <w:shd w:val="clear" w:color="auto" w:fill="auto"/>
          </w:tcPr>
          <w:p w14:paraId="22594984" w14:textId="77777777" w:rsidR="00D14674" w:rsidRPr="00D14674" w:rsidRDefault="00D14674" w:rsidP="000D49FD">
            <w:pPr>
              <w:spacing w:after="0" w:line="240" w:lineRule="auto"/>
              <w:ind w:left="0" w:right="0" w:firstLine="0"/>
              <w:contextualSpacing/>
              <w:jc w:val="center"/>
              <w:rPr>
                <w:rFonts w:eastAsia="Calibri"/>
                <w:b/>
                <w:caps/>
                <w:color w:val="auto"/>
                <w:sz w:val="20"/>
                <w:szCs w:val="20"/>
                <w:lang w:val="es-ES" w:eastAsia="en-US"/>
              </w:rPr>
            </w:pPr>
          </w:p>
          <w:p w14:paraId="56661D6D" w14:textId="77777777" w:rsidR="00D14674" w:rsidRPr="00D14674" w:rsidRDefault="00D14674" w:rsidP="000D49FD">
            <w:pPr>
              <w:spacing w:after="0" w:line="240" w:lineRule="auto"/>
              <w:ind w:left="0" w:right="0" w:firstLine="0"/>
              <w:contextualSpacing/>
              <w:jc w:val="center"/>
              <w:rPr>
                <w:rFonts w:eastAsia="Calibri"/>
                <w:b/>
                <w:caps/>
                <w:color w:val="auto"/>
                <w:sz w:val="20"/>
                <w:szCs w:val="20"/>
                <w:lang w:val="es-ES" w:eastAsia="en-US"/>
              </w:rPr>
            </w:pPr>
            <w:r w:rsidRPr="00D14674">
              <w:rPr>
                <w:rFonts w:eastAsia="Calibri"/>
                <w:b/>
                <w:caps/>
                <w:color w:val="auto"/>
                <w:sz w:val="20"/>
                <w:szCs w:val="20"/>
                <w:lang w:val="es-ES" w:eastAsia="en-US"/>
              </w:rPr>
              <w:t>DIP. ALEJANDRA DE LOS ÁNGELES NOVELO SEGURA.</w:t>
            </w:r>
          </w:p>
        </w:tc>
        <w:tc>
          <w:tcPr>
            <w:tcW w:w="2272" w:type="dxa"/>
            <w:tcBorders>
              <w:bottom w:val="single" w:sz="4" w:space="0" w:color="auto"/>
            </w:tcBorders>
            <w:shd w:val="clear" w:color="auto" w:fill="auto"/>
          </w:tcPr>
          <w:p w14:paraId="2683BB96" w14:textId="77777777" w:rsidR="00D14674" w:rsidRPr="00D14674" w:rsidRDefault="00D14674" w:rsidP="000D49FD">
            <w:pPr>
              <w:spacing w:after="0" w:line="240" w:lineRule="auto"/>
              <w:ind w:left="0" w:right="0" w:firstLine="0"/>
              <w:contextualSpacing/>
              <w:rPr>
                <w:rFonts w:eastAsia="Times New Roman"/>
                <w:b/>
                <w:bCs/>
                <w:caps/>
                <w:color w:val="auto"/>
                <w:sz w:val="20"/>
                <w:szCs w:val="20"/>
                <w:lang w:val="es-ES" w:eastAsia="es-ES"/>
              </w:rPr>
            </w:pPr>
          </w:p>
        </w:tc>
        <w:tc>
          <w:tcPr>
            <w:tcW w:w="2416" w:type="dxa"/>
            <w:tcBorders>
              <w:bottom w:val="single" w:sz="4" w:space="0" w:color="auto"/>
            </w:tcBorders>
            <w:shd w:val="clear" w:color="auto" w:fill="auto"/>
          </w:tcPr>
          <w:p w14:paraId="26C02CEE" w14:textId="77777777" w:rsidR="00D14674" w:rsidRPr="00D14674" w:rsidRDefault="00D14674" w:rsidP="000D49FD">
            <w:pPr>
              <w:spacing w:after="0" w:line="240" w:lineRule="auto"/>
              <w:ind w:left="0" w:right="0" w:firstLine="0"/>
              <w:contextualSpacing/>
              <w:rPr>
                <w:rFonts w:eastAsia="Times New Roman"/>
                <w:b/>
                <w:bCs/>
                <w:caps/>
                <w:color w:val="auto"/>
                <w:sz w:val="20"/>
                <w:szCs w:val="20"/>
                <w:lang w:val="es-ES" w:eastAsia="es-ES"/>
              </w:rPr>
            </w:pPr>
          </w:p>
        </w:tc>
      </w:tr>
      <w:tr w:rsidR="00D14674" w:rsidRPr="00D14674" w14:paraId="490C8092" w14:textId="77777777" w:rsidTr="00DA754E">
        <w:trPr>
          <w:jc w:val="center"/>
        </w:trPr>
        <w:tc>
          <w:tcPr>
            <w:tcW w:w="2088" w:type="dxa"/>
            <w:tcBorders>
              <w:top w:val="nil"/>
            </w:tcBorders>
            <w:shd w:val="clear" w:color="auto" w:fill="auto"/>
            <w:vAlign w:val="center"/>
          </w:tcPr>
          <w:p w14:paraId="4DAC7E4E"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val="es-ES" w:eastAsia="es-ES"/>
              </w:rPr>
            </w:pPr>
          </w:p>
          <w:p w14:paraId="6D7647A1"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val="es-ES" w:eastAsia="es-ES"/>
              </w:rPr>
            </w:pPr>
            <w:r w:rsidRPr="00D14674">
              <w:rPr>
                <w:rFonts w:eastAsia="Times New Roman"/>
                <w:b/>
                <w:bCs/>
                <w:caps/>
                <w:color w:val="auto"/>
                <w:sz w:val="20"/>
                <w:szCs w:val="20"/>
                <w:lang w:val="es-ES" w:eastAsia="es-ES"/>
              </w:rPr>
              <w:t>VOCAL</w:t>
            </w:r>
          </w:p>
          <w:p w14:paraId="2A24EC82" w14:textId="77777777" w:rsidR="00D14674" w:rsidRDefault="00D14674" w:rsidP="000D49FD">
            <w:pPr>
              <w:spacing w:after="0" w:line="240" w:lineRule="auto"/>
              <w:ind w:left="0" w:right="0" w:firstLine="0"/>
              <w:contextualSpacing/>
              <w:rPr>
                <w:rFonts w:eastAsia="Times New Roman"/>
                <w:b/>
                <w:bCs/>
                <w:caps/>
                <w:color w:val="auto"/>
                <w:sz w:val="20"/>
                <w:szCs w:val="20"/>
                <w:lang w:val="es-ES" w:eastAsia="es-ES"/>
              </w:rPr>
            </w:pPr>
          </w:p>
          <w:p w14:paraId="213B3D71" w14:textId="04436FCE" w:rsidR="00C61E1B" w:rsidRPr="00D14674" w:rsidRDefault="00C61E1B" w:rsidP="000D49FD">
            <w:pPr>
              <w:spacing w:after="0" w:line="240" w:lineRule="auto"/>
              <w:ind w:left="0" w:right="0" w:firstLine="0"/>
              <w:contextualSpacing/>
              <w:rPr>
                <w:rFonts w:eastAsia="Times New Roman"/>
                <w:b/>
                <w:bCs/>
                <w:caps/>
                <w:color w:val="auto"/>
                <w:sz w:val="20"/>
                <w:szCs w:val="20"/>
                <w:lang w:val="es-ES" w:eastAsia="es-ES"/>
              </w:rPr>
            </w:pPr>
          </w:p>
        </w:tc>
        <w:tc>
          <w:tcPr>
            <w:tcW w:w="2269" w:type="dxa"/>
            <w:tcBorders>
              <w:top w:val="nil"/>
            </w:tcBorders>
            <w:shd w:val="clear" w:color="auto" w:fill="auto"/>
          </w:tcPr>
          <w:p w14:paraId="78B0D63D" w14:textId="77777777" w:rsidR="00D14674" w:rsidRPr="00D14674" w:rsidRDefault="00D14674" w:rsidP="000D49FD">
            <w:pPr>
              <w:spacing w:after="0" w:line="240" w:lineRule="auto"/>
              <w:ind w:left="0" w:right="0" w:firstLine="0"/>
              <w:contextualSpacing/>
              <w:jc w:val="center"/>
              <w:rPr>
                <w:rFonts w:eastAsia="Calibri"/>
                <w:b/>
                <w:caps/>
                <w:color w:val="auto"/>
                <w:sz w:val="20"/>
                <w:szCs w:val="20"/>
                <w:lang w:eastAsia="en-US"/>
              </w:rPr>
            </w:pPr>
          </w:p>
          <w:p w14:paraId="3317D939" w14:textId="77777777" w:rsidR="00D14674" w:rsidRPr="00D14674" w:rsidRDefault="00D14674" w:rsidP="000D49FD">
            <w:pPr>
              <w:spacing w:after="0" w:line="240" w:lineRule="auto"/>
              <w:ind w:left="0" w:right="0" w:firstLine="0"/>
              <w:contextualSpacing/>
              <w:jc w:val="center"/>
              <w:rPr>
                <w:rFonts w:eastAsia="Calibri"/>
                <w:b/>
                <w:caps/>
                <w:color w:val="auto"/>
                <w:sz w:val="20"/>
                <w:szCs w:val="20"/>
                <w:lang w:eastAsia="en-US"/>
              </w:rPr>
            </w:pPr>
            <w:r w:rsidRPr="00D14674">
              <w:rPr>
                <w:rFonts w:eastAsia="Calibri"/>
                <w:b/>
                <w:caps/>
                <w:color w:val="auto"/>
                <w:sz w:val="20"/>
                <w:szCs w:val="20"/>
                <w:lang w:eastAsia="en-US"/>
              </w:rPr>
              <w:t>DIP. VÍCTOR HUGO LOZANO POVEDA.</w:t>
            </w:r>
          </w:p>
        </w:tc>
        <w:tc>
          <w:tcPr>
            <w:tcW w:w="2272" w:type="dxa"/>
            <w:tcBorders>
              <w:top w:val="nil"/>
            </w:tcBorders>
            <w:shd w:val="clear" w:color="auto" w:fill="auto"/>
          </w:tcPr>
          <w:p w14:paraId="34F52B50" w14:textId="77777777" w:rsidR="00D14674" w:rsidRPr="00D14674" w:rsidRDefault="00D14674" w:rsidP="000D49FD">
            <w:pPr>
              <w:spacing w:after="0" w:line="240" w:lineRule="auto"/>
              <w:ind w:left="0" w:right="0" w:firstLine="0"/>
              <w:contextualSpacing/>
              <w:rPr>
                <w:rFonts w:eastAsia="Times New Roman"/>
                <w:b/>
                <w:bCs/>
                <w:caps/>
                <w:color w:val="auto"/>
                <w:sz w:val="20"/>
                <w:szCs w:val="20"/>
                <w:lang w:val="es-ES" w:eastAsia="es-ES"/>
              </w:rPr>
            </w:pPr>
          </w:p>
        </w:tc>
        <w:tc>
          <w:tcPr>
            <w:tcW w:w="2416" w:type="dxa"/>
            <w:tcBorders>
              <w:top w:val="nil"/>
            </w:tcBorders>
            <w:shd w:val="clear" w:color="auto" w:fill="auto"/>
          </w:tcPr>
          <w:p w14:paraId="3C8B5A1B" w14:textId="77777777" w:rsidR="00D14674" w:rsidRPr="00D14674" w:rsidRDefault="00D14674" w:rsidP="000D49FD">
            <w:pPr>
              <w:spacing w:after="0" w:line="240" w:lineRule="auto"/>
              <w:ind w:left="0" w:right="0" w:firstLine="0"/>
              <w:contextualSpacing/>
              <w:rPr>
                <w:rFonts w:eastAsia="Times New Roman"/>
                <w:b/>
                <w:bCs/>
                <w:caps/>
                <w:color w:val="auto"/>
                <w:sz w:val="20"/>
                <w:szCs w:val="20"/>
                <w:lang w:val="es-ES" w:eastAsia="es-ES"/>
              </w:rPr>
            </w:pPr>
          </w:p>
        </w:tc>
      </w:tr>
      <w:tr w:rsidR="00D14674" w:rsidRPr="00D14674" w14:paraId="1C98A6F5" w14:textId="77777777" w:rsidTr="006A25B4">
        <w:trPr>
          <w:jc w:val="center"/>
        </w:trPr>
        <w:tc>
          <w:tcPr>
            <w:tcW w:w="2088" w:type="dxa"/>
            <w:tcBorders>
              <w:bottom w:val="single" w:sz="4" w:space="0" w:color="auto"/>
            </w:tcBorders>
            <w:shd w:val="clear" w:color="auto" w:fill="auto"/>
            <w:vAlign w:val="center"/>
          </w:tcPr>
          <w:p w14:paraId="7FAD34CE"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val="es-ES" w:eastAsia="es-ES"/>
              </w:rPr>
            </w:pPr>
          </w:p>
          <w:p w14:paraId="32CFC5E3" w14:textId="77777777" w:rsidR="00D14674" w:rsidRPr="00D14674" w:rsidRDefault="00D14674" w:rsidP="000D49FD">
            <w:pPr>
              <w:spacing w:after="0" w:line="240" w:lineRule="auto"/>
              <w:ind w:left="0" w:right="0" w:firstLine="0"/>
              <w:contextualSpacing/>
              <w:jc w:val="center"/>
              <w:rPr>
                <w:rFonts w:eastAsia="Times New Roman"/>
                <w:b/>
                <w:bCs/>
                <w:caps/>
                <w:color w:val="auto"/>
                <w:sz w:val="20"/>
                <w:szCs w:val="20"/>
                <w:lang w:val="es-ES" w:eastAsia="es-ES"/>
              </w:rPr>
            </w:pPr>
            <w:r w:rsidRPr="00D14674">
              <w:rPr>
                <w:rFonts w:eastAsia="Times New Roman"/>
                <w:b/>
                <w:bCs/>
                <w:caps/>
                <w:color w:val="auto"/>
                <w:sz w:val="20"/>
                <w:szCs w:val="20"/>
                <w:lang w:val="es-ES" w:eastAsia="es-ES"/>
              </w:rPr>
              <w:t>VOCAL</w:t>
            </w:r>
          </w:p>
          <w:p w14:paraId="2B305E31" w14:textId="77777777" w:rsidR="00D14674" w:rsidRDefault="00D14674" w:rsidP="000D49FD">
            <w:pPr>
              <w:spacing w:after="0" w:line="240" w:lineRule="auto"/>
              <w:ind w:left="0" w:right="0" w:firstLine="0"/>
              <w:contextualSpacing/>
              <w:rPr>
                <w:rFonts w:eastAsia="Times New Roman"/>
                <w:b/>
                <w:bCs/>
                <w:caps/>
                <w:color w:val="auto"/>
                <w:sz w:val="20"/>
                <w:szCs w:val="20"/>
                <w:lang w:val="es-ES" w:eastAsia="es-ES"/>
              </w:rPr>
            </w:pPr>
          </w:p>
          <w:p w14:paraId="49742C64" w14:textId="6591F351" w:rsidR="00C61E1B" w:rsidRPr="00D14674" w:rsidRDefault="00C61E1B" w:rsidP="000D49FD">
            <w:pPr>
              <w:spacing w:after="0" w:line="240" w:lineRule="auto"/>
              <w:ind w:left="0" w:right="0" w:firstLine="0"/>
              <w:contextualSpacing/>
              <w:rPr>
                <w:rFonts w:eastAsia="Times New Roman"/>
                <w:b/>
                <w:bCs/>
                <w:caps/>
                <w:color w:val="auto"/>
                <w:sz w:val="20"/>
                <w:szCs w:val="20"/>
                <w:lang w:val="es-ES" w:eastAsia="es-ES"/>
              </w:rPr>
            </w:pPr>
          </w:p>
        </w:tc>
        <w:tc>
          <w:tcPr>
            <w:tcW w:w="2269" w:type="dxa"/>
            <w:tcBorders>
              <w:bottom w:val="single" w:sz="4" w:space="0" w:color="auto"/>
            </w:tcBorders>
            <w:shd w:val="clear" w:color="auto" w:fill="auto"/>
          </w:tcPr>
          <w:p w14:paraId="08D7D817" w14:textId="77777777" w:rsidR="00D14674" w:rsidRPr="00D14674" w:rsidRDefault="00D14674" w:rsidP="000D49FD">
            <w:pPr>
              <w:spacing w:after="0" w:line="240" w:lineRule="auto"/>
              <w:ind w:left="0" w:right="0" w:firstLine="0"/>
              <w:contextualSpacing/>
              <w:jc w:val="center"/>
              <w:rPr>
                <w:rFonts w:eastAsia="Calibri"/>
                <w:b/>
                <w:caps/>
                <w:color w:val="auto"/>
                <w:sz w:val="20"/>
                <w:szCs w:val="20"/>
                <w:lang w:val="pt-BR" w:eastAsia="en-US"/>
              </w:rPr>
            </w:pPr>
          </w:p>
          <w:p w14:paraId="5B89A313" w14:textId="77777777" w:rsidR="00D14674" w:rsidRPr="00D14674" w:rsidRDefault="00D14674" w:rsidP="000D49FD">
            <w:pPr>
              <w:spacing w:after="0" w:line="240" w:lineRule="auto"/>
              <w:ind w:left="0" w:right="0" w:firstLine="0"/>
              <w:contextualSpacing/>
              <w:jc w:val="center"/>
              <w:rPr>
                <w:rFonts w:eastAsia="Calibri"/>
                <w:b/>
                <w:caps/>
                <w:color w:val="auto"/>
                <w:sz w:val="20"/>
                <w:szCs w:val="20"/>
                <w:lang w:val="pt-BR" w:eastAsia="en-US"/>
              </w:rPr>
            </w:pPr>
            <w:r w:rsidRPr="00D14674">
              <w:rPr>
                <w:rFonts w:eastAsia="Calibri"/>
                <w:b/>
                <w:caps/>
                <w:color w:val="auto"/>
                <w:sz w:val="20"/>
                <w:szCs w:val="20"/>
                <w:lang w:val="pt-BR" w:eastAsia="en-US"/>
              </w:rPr>
              <w:t>DIP. FABIOLA LOEZA NOVELO.</w:t>
            </w:r>
          </w:p>
        </w:tc>
        <w:tc>
          <w:tcPr>
            <w:tcW w:w="2272" w:type="dxa"/>
            <w:tcBorders>
              <w:bottom w:val="single" w:sz="4" w:space="0" w:color="auto"/>
            </w:tcBorders>
            <w:shd w:val="clear" w:color="auto" w:fill="auto"/>
          </w:tcPr>
          <w:p w14:paraId="4A41FCFF" w14:textId="77777777" w:rsidR="00D14674" w:rsidRPr="00D14674" w:rsidRDefault="00D14674" w:rsidP="000D49FD">
            <w:pPr>
              <w:spacing w:after="0" w:line="240" w:lineRule="auto"/>
              <w:ind w:left="0" w:right="0" w:firstLine="0"/>
              <w:contextualSpacing/>
              <w:rPr>
                <w:rFonts w:eastAsia="Times New Roman"/>
                <w:b/>
                <w:bCs/>
                <w:caps/>
                <w:color w:val="auto"/>
                <w:sz w:val="20"/>
                <w:szCs w:val="20"/>
                <w:lang w:val="es-ES" w:eastAsia="es-ES"/>
              </w:rPr>
            </w:pPr>
          </w:p>
        </w:tc>
        <w:tc>
          <w:tcPr>
            <w:tcW w:w="2416" w:type="dxa"/>
            <w:tcBorders>
              <w:bottom w:val="single" w:sz="4" w:space="0" w:color="auto"/>
            </w:tcBorders>
            <w:shd w:val="clear" w:color="auto" w:fill="auto"/>
          </w:tcPr>
          <w:p w14:paraId="6093AE75" w14:textId="77777777" w:rsidR="00D14674" w:rsidRPr="00D14674" w:rsidRDefault="00D14674" w:rsidP="000D49FD">
            <w:pPr>
              <w:spacing w:after="0" w:line="240" w:lineRule="auto"/>
              <w:ind w:left="0" w:right="0" w:firstLine="0"/>
              <w:contextualSpacing/>
              <w:rPr>
                <w:rFonts w:eastAsia="Times New Roman"/>
                <w:b/>
                <w:bCs/>
                <w:caps/>
                <w:color w:val="auto"/>
                <w:sz w:val="20"/>
                <w:szCs w:val="20"/>
                <w:lang w:val="es-ES" w:eastAsia="es-ES"/>
              </w:rPr>
            </w:pPr>
          </w:p>
        </w:tc>
      </w:tr>
      <w:tr w:rsidR="006A25B4" w:rsidRPr="00D14674" w14:paraId="67362BA6" w14:textId="77777777" w:rsidTr="006A25B4">
        <w:trPr>
          <w:jc w:val="center"/>
        </w:trPr>
        <w:tc>
          <w:tcPr>
            <w:tcW w:w="9045" w:type="dxa"/>
            <w:gridSpan w:val="4"/>
            <w:tcBorders>
              <w:top w:val="single" w:sz="4" w:space="0" w:color="auto"/>
              <w:left w:val="nil"/>
              <w:bottom w:val="nil"/>
              <w:right w:val="nil"/>
            </w:tcBorders>
            <w:shd w:val="clear" w:color="auto" w:fill="auto"/>
            <w:vAlign w:val="center"/>
          </w:tcPr>
          <w:p w14:paraId="361538F0" w14:textId="5CED1C61" w:rsidR="006A25B4" w:rsidRPr="006A25B4" w:rsidRDefault="006A25B4" w:rsidP="000D49FD">
            <w:pPr>
              <w:spacing w:after="0" w:line="240" w:lineRule="auto"/>
              <w:ind w:left="0" w:right="0" w:firstLine="0"/>
              <w:contextualSpacing/>
              <w:rPr>
                <w:rFonts w:eastAsia="Times New Roman"/>
                <w:bCs/>
                <w:caps/>
                <w:color w:val="auto"/>
                <w:sz w:val="16"/>
                <w:szCs w:val="16"/>
                <w:lang w:val="es-ES" w:eastAsia="es-ES"/>
              </w:rPr>
            </w:pPr>
            <w:r w:rsidRPr="006A25B4">
              <w:rPr>
                <w:rFonts w:eastAsia="Times New Roman"/>
                <w:bCs/>
                <w:color w:val="auto"/>
                <w:sz w:val="16"/>
                <w:szCs w:val="16"/>
                <w:lang w:val="es-ES" w:eastAsia="es-ES"/>
              </w:rPr>
              <w:t xml:space="preserve">Esta hoja de firmas pertenece al Dictamen que contiene el proyecto de </w:t>
            </w:r>
            <w:r w:rsidR="00C61E1B">
              <w:rPr>
                <w:rFonts w:eastAsia="Times New Roman"/>
                <w:bCs/>
                <w:color w:val="auto"/>
                <w:sz w:val="16"/>
                <w:szCs w:val="16"/>
                <w:lang w:val="es-ES" w:eastAsia="es-ES"/>
              </w:rPr>
              <w:t>Decreto q</w:t>
            </w:r>
            <w:r w:rsidR="00C61E1B" w:rsidRPr="00C61E1B">
              <w:rPr>
                <w:rFonts w:eastAsia="Times New Roman"/>
                <w:bCs/>
                <w:color w:val="auto"/>
                <w:sz w:val="16"/>
                <w:szCs w:val="16"/>
                <w:lang w:val="es-ES" w:eastAsia="es-ES"/>
              </w:rPr>
              <w:t>ue modifica la Ley General de Hacienda del Estado de Yucatán, en materia de subcontratación</w:t>
            </w:r>
            <w:r>
              <w:rPr>
                <w:rFonts w:eastAsia="Times New Roman"/>
                <w:bCs/>
                <w:color w:val="auto"/>
                <w:sz w:val="16"/>
                <w:szCs w:val="16"/>
                <w:lang w:val="es-ES" w:eastAsia="es-ES"/>
              </w:rPr>
              <w:t>.</w:t>
            </w:r>
          </w:p>
        </w:tc>
      </w:tr>
    </w:tbl>
    <w:p w14:paraId="51AC3BD8" w14:textId="77777777" w:rsidR="003238C9" w:rsidRDefault="003238C9" w:rsidP="000D49FD">
      <w:pPr>
        <w:spacing w:after="0"/>
        <w:ind w:left="0" w:firstLine="0"/>
        <w:rPr>
          <w:color w:val="auto"/>
        </w:rPr>
      </w:pPr>
    </w:p>
    <w:sectPr w:rsidR="003238C9" w:rsidSect="000908F3">
      <w:headerReference w:type="even" r:id="rId8"/>
      <w:headerReference w:type="default" r:id="rId9"/>
      <w:footerReference w:type="even" r:id="rId10"/>
      <w:footerReference w:type="default" r:id="rId11"/>
      <w:headerReference w:type="first" r:id="rId12"/>
      <w:footerReference w:type="first" r:id="rId13"/>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83EFE" w14:textId="77777777" w:rsidR="00FD30EA" w:rsidRDefault="00FD30EA">
      <w:pPr>
        <w:spacing w:after="0" w:line="240" w:lineRule="auto"/>
      </w:pPr>
      <w:r>
        <w:separator/>
      </w:r>
    </w:p>
  </w:endnote>
  <w:endnote w:type="continuationSeparator" w:id="0">
    <w:p w14:paraId="3573E165" w14:textId="77777777" w:rsidR="00FD30EA" w:rsidRDefault="00FD3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AD4D61" w:rsidRDefault="00AD4D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1B0994FB" w14:textId="2411D333" w:rsidR="00AD4D61" w:rsidRDefault="00AD4D61" w:rsidP="00232376">
        <w:pPr>
          <w:pStyle w:val="Piedepgina"/>
          <w:jc w:val="center"/>
          <w:rPr>
            <w:rFonts w:ascii="Arial" w:hAnsi="Arial" w:cs="Arial"/>
          </w:rPr>
        </w:pPr>
      </w:p>
      <w:p w14:paraId="59A51748" w14:textId="77777777" w:rsidR="00AD4D61" w:rsidRPr="00900C30" w:rsidRDefault="00AD4D61"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6F24CB" w:rsidRPr="006F24CB">
          <w:rPr>
            <w:rFonts w:ascii="Arial" w:hAnsi="Arial" w:cs="Arial"/>
            <w:noProof/>
            <w:lang w:val="es-ES"/>
          </w:rPr>
          <w:t>23</w:t>
        </w:r>
        <w:r w:rsidRPr="00B24D54">
          <w:rPr>
            <w:rFonts w:ascii="Arial" w:hAnsi="Arial" w:cs="Arial"/>
          </w:rPr>
          <w:fldChar w:fldCharType="end"/>
        </w:r>
      </w:p>
    </w:sdtContent>
  </w:sdt>
  <w:p w14:paraId="16F9F29B" w14:textId="77777777" w:rsidR="00AD4D61" w:rsidRDefault="00AD4D6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AD4D61" w:rsidRDefault="00AD4D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DF5A4" w14:textId="77777777" w:rsidR="00FD30EA" w:rsidRDefault="00FD30EA">
      <w:pPr>
        <w:spacing w:after="0" w:line="251" w:lineRule="auto"/>
        <w:ind w:left="710" w:right="0" w:firstLine="0"/>
      </w:pPr>
      <w:r>
        <w:separator/>
      </w:r>
    </w:p>
  </w:footnote>
  <w:footnote w:type="continuationSeparator" w:id="0">
    <w:p w14:paraId="68710FD2" w14:textId="77777777" w:rsidR="00FD30EA" w:rsidRDefault="00FD30EA">
      <w:pPr>
        <w:spacing w:after="0" w:line="251" w:lineRule="auto"/>
        <w:ind w:left="710" w:right="0" w:firstLine="0"/>
      </w:pPr>
      <w:r>
        <w:continuationSeparator/>
      </w:r>
    </w:p>
  </w:footnote>
  <w:footnote w:id="1">
    <w:p w14:paraId="7E8178DA" w14:textId="552E4A46" w:rsidR="00EF3079" w:rsidRPr="00EF3079" w:rsidRDefault="00EF3079" w:rsidP="00EF3079">
      <w:pPr>
        <w:pStyle w:val="Textonotapie"/>
        <w:jc w:val="both"/>
        <w:rPr>
          <w:rFonts w:ascii="Arial" w:hAnsi="Arial" w:cs="Arial"/>
          <w:sz w:val="16"/>
          <w:szCs w:val="16"/>
        </w:rPr>
      </w:pPr>
      <w:r w:rsidRPr="00EF3079">
        <w:rPr>
          <w:rStyle w:val="Refdenotaalpie"/>
          <w:rFonts w:ascii="Arial" w:hAnsi="Arial" w:cs="Arial"/>
          <w:sz w:val="16"/>
          <w:szCs w:val="16"/>
        </w:rPr>
        <w:footnoteRef/>
      </w:r>
      <w:r w:rsidRPr="00EF3079">
        <w:rPr>
          <w:rFonts w:ascii="Arial" w:hAnsi="Arial" w:cs="Arial"/>
          <w:sz w:val="16"/>
          <w:szCs w:val="16"/>
        </w:rPr>
        <w:t xml:space="preserve"> </w:t>
      </w:r>
      <w:r>
        <w:rPr>
          <w:rFonts w:ascii="Arial" w:hAnsi="Arial" w:cs="Arial"/>
          <w:sz w:val="16"/>
          <w:szCs w:val="16"/>
        </w:rPr>
        <w:t xml:space="preserve">Cámara de Diputados. LXIV Legislatura, </w:t>
      </w:r>
      <w:r w:rsidRPr="00EF3079">
        <w:rPr>
          <w:rFonts w:ascii="Arial" w:hAnsi="Arial" w:cs="Arial"/>
          <w:sz w:val="16"/>
          <w:szCs w:val="16"/>
        </w:rPr>
        <w:t>DICTAMEN EN SENTIDO POSITIVO CON PROYECTO DE DECRETO POR EL</w:t>
      </w:r>
      <w:r>
        <w:rPr>
          <w:rFonts w:ascii="Arial" w:hAnsi="Arial" w:cs="Arial"/>
          <w:sz w:val="16"/>
          <w:szCs w:val="16"/>
        </w:rPr>
        <w:t xml:space="preserve"> </w:t>
      </w:r>
      <w:r w:rsidRPr="00EF3079">
        <w:rPr>
          <w:rFonts w:ascii="Arial" w:hAnsi="Arial" w:cs="Arial"/>
          <w:sz w:val="16"/>
          <w:szCs w:val="16"/>
        </w:rPr>
        <w:t>QUE SE REFORMAN, ADICIONAN Y DEROGAN DIVERSAS DISPOSICIONES</w:t>
      </w:r>
      <w:r>
        <w:rPr>
          <w:rFonts w:ascii="Arial" w:hAnsi="Arial" w:cs="Arial"/>
          <w:sz w:val="16"/>
          <w:szCs w:val="16"/>
        </w:rPr>
        <w:t xml:space="preserve"> </w:t>
      </w:r>
      <w:r w:rsidRPr="00EF3079">
        <w:rPr>
          <w:rFonts w:ascii="Arial" w:hAnsi="Arial" w:cs="Arial"/>
          <w:sz w:val="16"/>
          <w:szCs w:val="16"/>
        </w:rPr>
        <w:t>DE LA LEY FEDERAL DEL TRABAJO; DE LA LEY DEL SEGURO SOCIAL; DE</w:t>
      </w:r>
      <w:r>
        <w:rPr>
          <w:rFonts w:ascii="Arial" w:hAnsi="Arial" w:cs="Arial"/>
          <w:sz w:val="16"/>
          <w:szCs w:val="16"/>
        </w:rPr>
        <w:t xml:space="preserve"> </w:t>
      </w:r>
      <w:r w:rsidRPr="00EF3079">
        <w:rPr>
          <w:rFonts w:ascii="Arial" w:hAnsi="Arial" w:cs="Arial"/>
          <w:sz w:val="16"/>
          <w:szCs w:val="16"/>
        </w:rPr>
        <w:t>LA LEY DEL INSTITUTO DEL FONDO NACIONAL DE LA VIVIENDA PARA</w:t>
      </w:r>
      <w:r>
        <w:rPr>
          <w:rFonts w:ascii="Arial" w:hAnsi="Arial" w:cs="Arial"/>
          <w:sz w:val="16"/>
          <w:szCs w:val="16"/>
        </w:rPr>
        <w:t xml:space="preserve"> </w:t>
      </w:r>
      <w:r w:rsidRPr="00EF3079">
        <w:rPr>
          <w:rFonts w:ascii="Arial" w:hAnsi="Arial" w:cs="Arial"/>
          <w:sz w:val="16"/>
          <w:szCs w:val="16"/>
        </w:rPr>
        <w:t>LOS TRABAJADORES; DEL CÓDIGO FISCAL DE LA FEDERACIÓN; DE LA</w:t>
      </w:r>
      <w:r>
        <w:rPr>
          <w:rFonts w:ascii="Arial" w:hAnsi="Arial" w:cs="Arial"/>
          <w:sz w:val="16"/>
          <w:szCs w:val="16"/>
        </w:rPr>
        <w:t xml:space="preserve"> </w:t>
      </w:r>
      <w:r w:rsidRPr="00EF3079">
        <w:rPr>
          <w:rFonts w:ascii="Arial" w:hAnsi="Arial" w:cs="Arial"/>
          <w:sz w:val="16"/>
          <w:szCs w:val="16"/>
        </w:rPr>
        <w:t>LEY DEL IMPUESTO SOBRE LA RENTA Y DE LA LEY DEL IMPUESTO AL</w:t>
      </w:r>
      <w:r>
        <w:rPr>
          <w:rFonts w:ascii="Arial" w:hAnsi="Arial" w:cs="Arial"/>
          <w:sz w:val="16"/>
          <w:szCs w:val="16"/>
        </w:rPr>
        <w:t xml:space="preserve"> </w:t>
      </w:r>
      <w:r w:rsidRPr="00EF3079">
        <w:rPr>
          <w:rFonts w:ascii="Arial" w:hAnsi="Arial" w:cs="Arial"/>
          <w:sz w:val="16"/>
          <w:szCs w:val="16"/>
        </w:rPr>
        <w:t>VALOR AGREGADO; DE LA LEY FEDERAL DE LOS TRABAJADORES AL</w:t>
      </w:r>
      <w:r>
        <w:rPr>
          <w:rFonts w:ascii="Arial" w:hAnsi="Arial" w:cs="Arial"/>
          <w:sz w:val="16"/>
          <w:szCs w:val="16"/>
        </w:rPr>
        <w:t xml:space="preserve"> </w:t>
      </w:r>
      <w:r w:rsidRPr="00EF3079">
        <w:rPr>
          <w:rFonts w:ascii="Arial" w:hAnsi="Arial" w:cs="Arial"/>
          <w:sz w:val="16"/>
          <w:szCs w:val="16"/>
        </w:rPr>
        <w:t>SERVICIO  DEL  ESTADO, REGLAMENTARIA  DEL  APARTADO  B) DEL</w:t>
      </w:r>
      <w:r>
        <w:rPr>
          <w:rFonts w:ascii="Arial" w:hAnsi="Arial" w:cs="Arial"/>
          <w:sz w:val="16"/>
          <w:szCs w:val="16"/>
        </w:rPr>
        <w:t xml:space="preserve"> </w:t>
      </w:r>
      <w:r w:rsidRPr="00EF3079">
        <w:rPr>
          <w:rFonts w:ascii="Arial" w:hAnsi="Arial" w:cs="Arial"/>
          <w:sz w:val="16"/>
          <w:szCs w:val="16"/>
        </w:rPr>
        <w:t>ARTÍCULO 123 CONSTITUCIONAL; DE LA LEY REGLAMENTARIA DE LA</w:t>
      </w:r>
      <w:r>
        <w:rPr>
          <w:rFonts w:ascii="Arial" w:hAnsi="Arial" w:cs="Arial"/>
          <w:sz w:val="16"/>
          <w:szCs w:val="16"/>
        </w:rPr>
        <w:t xml:space="preserve"> </w:t>
      </w:r>
      <w:r w:rsidRPr="00EF3079">
        <w:rPr>
          <w:rFonts w:ascii="Arial" w:hAnsi="Arial" w:cs="Arial"/>
          <w:sz w:val="16"/>
          <w:szCs w:val="16"/>
        </w:rPr>
        <w:t>FRACCIÓN  XIII  BIS  DEL APARTADO B, DEL ARTÍCULO 123 DE LA</w:t>
      </w:r>
      <w:r>
        <w:rPr>
          <w:rFonts w:ascii="Arial" w:hAnsi="Arial" w:cs="Arial"/>
          <w:sz w:val="16"/>
          <w:szCs w:val="16"/>
        </w:rPr>
        <w:t xml:space="preserve"> </w:t>
      </w:r>
      <w:r w:rsidRPr="00EF3079">
        <w:rPr>
          <w:rFonts w:ascii="Arial" w:hAnsi="Arial" w:cs="Arial"/>
          <w:sz w:val="16"/>
          <w:szCs w:val="16"/>
        </w:rPr>
        <w:t>CONSTITUCIÓN POLÍTICA DE LOS ESTADOS UNIDOS MEXICANOS,  EN</w:t>
      </w:r>
      <w:r>
        <w:rPr>
          <w:rFonts w:ascii="Arial" w:hAnsi="Arial" w:cs="Arial"/>
          <w:sz w:val="16"/>
          <w:szCs w:val="16"/>
        </w:rPr>
        <w:t xml:space="preserve"> </w:t>
      </w:r>
      <w:r w:rsidRPr="00EF3079">
        <w:rPr>
          <w:rFonts w:ascii="Arial" w:hAnsi="Arial" w:cs="Arial"/>
          <w:sz w:val="16"/>
          <w:szCs w:val="16"/>
        </w:rPr>
        <w:t>MAT</w:t>
      </w:r>
      <w:r>
        <w:rPr>
          <w:rFonts w:ascii="Arial" w:hAnsi="Arial" w:cs="Arial"/>
          <w:sz w:val="16"/>
          <w:szCs w:val="16"/>
        </w:rPr>
        <w:t>ERIA DE SUBCONTRATACIÓN LABORAL, aprobado el 13 de marzo del 2021.</w:t>
      </w:r>
    </w:p>
  </w:footnote>
  <w:footnote w:id="2">
    <w:p w14:paraId="32BEB15C" w14:textId="19BA351D" w:rsidR="00FA089D" w:rsidRDefault="00FA089D">
      <w:pPr>
        <w:pStyle w:val="Textonotapie"/>
      </w:pPr>
      <w:r>
        <w:rPr>
          <w:rStyle w:val="Refdenotaalpie"/>
        </w:rPr>
        <w:footnoteRef/>
      </w:r>
      <w:r>
        <w:t xml:space="preserve"> </w:t>
      </w:r>
      <w:r w:rsidR="000B682C" w:rsidRPr="00726D99">
        <w:rPr>
          <w:i/>
        </w:rPr>
        <w:t>Ibid</w:t>
      </w:r>
      <w:r w:rsidR="000B682C">
        <w:t>.</w:t>
      </w:r>
      <w:r>
        <w:t>, 80.</w:t>
      </w:r>
    </w:p>
  </w:footnote>
  <w:footnote w:id="3">
    <w:p w14:paraId="4429C458" w14:textId="6229F1AD" w:rsidR="00CF7B3D" w:rsidRPr="00E36D6A" w:rsidRDefault="00CF7B3D" w:rsidP="00E36D6A">
      <w:pPr>
        <w:pStyle w:val="Textonotapie"/>
        <w:jc w:val="both"/>
        <w:rPr>
          <w:rFonts w:ascii="Arial" w:hAnsi="Arial" w:cs="Arial"/>
          <w:sz w:val="16"/>
          <w:szCs w:val="16"/>
        </w:rPr>
      </w:pPr>
      <w:r w:rsidRPr="00E36D6A">
        <w:rPr>
          <w:rStyle w:val="Refdenotaalpie"/>
          <w:rFonts w:ascii="Arial" w:hAnsi="Arial" w:cs="Arial"/>
          <w:sz w:val="16"/>
          <w:szCs w:val="16"/>
        </w:rPr>
        <w:footnoteRef/>
      </w:r>
      <w:r w:rsidR="009326B9" w:rsidRPr="00E36D6A">
        <w:rPr>
          <w:rFonts w:ascii="Arial" w:hAnsi="Arial" w:cs="Arial"/>
          <w:sz w:val="16"/>
          <w:szCs w:val="16"/>
        </w:rPr>
        <w:t xml:space="preserve">Procuraduría de la Defensa del Contribuyente. </w:t>
      </w:r>
      <w:r w:rsidRPr="00E36D6A">
        <w:rPr>
          <w:rFonts w:ascii="Arial" w:hAnsi="Arial" w:cs="Arial"/>
          <w:sz w:val="16"/>
          <w:szCs w:val="16"/>
        </w:rPr>
        <w:t>Lo que todo Contribuyente debe saber, La Facultad del Estado para Cobrar Contribuciones</w:t>
      </w:r>
      <w:r w:rsidR="00E36D6A" w:rsidRPr="00E36D6A">
        <w:rPr>
          <w:rFonts w:ascii="Arial" w:hAnsi="Arial" w:cs="Arial"/>
          <w:sz w:val="16"/>
          <w:szCs w:val="16"/>
        </w:rPr>
        <w:t xml:space="preserve">. Disponible en red: </w:t>
      </w:r>
      <w:hyperlink r:id="rId1" w:history="1">
        <w:r w:rsidR="00E36D6A" w:rsidRPr="00E36D6A">
          <w:rPr>
            <w:rStyle w:val="Hipervnculo"/>
            <w:rFonts w:ascii="Arial" w:hAnsi="Arial" w:cs="Arial"/>
            <w:color w:val="auto"/>
            <w:sz w:val="16"/>
            <w:szCs w:val="16"/>
          </w:rPr>
          <w:t>https://www.prodecon.gob.mx/Documentos/Cultura%20Contributiva/publicaciones/junio6/files/downloads/todo_loq_contribuyente_junio%5B2%5D.pdf</w:t>
        </w:r>
      </w:hyperlink>
      <w:r w:rsidR="00E36D6A" w:rsidRPr="00E36D6A">
        <w:rPr>
          <w:rFonts w:ascii="Arial" w:hAnsi="Arial" w:cs="Arial"/>
          <w:sz w:val="16"/>
          <w:szCs w:val="16"/>
        </w:rPr>
        <w:t xml:space="preserve">. </w:t>
      </w:r>
      <w:r w:rsidR="00E36D6A">
        <w:rPr>
          <w:rFonts w:ascii="Arial" w:hAnsi="Arial" w:cs="Arial"/>
          <w:sz w:val="16"/>
          <w:szCs w:val="16"/>
        </w:rPr>
        <w:t>Página consultada en fecha 5 de noviembre del 2021.</w:t>
      </w:r>
    </w:p>
  </w:footnote>
  <w:footnote w:id="4">
    <w:p w14:paraId="71DA9395" w14:textId="44C8F902" w:rsidR="00D11BAE" w:rsidRPr="00D11BAE" w:rsidRDefault="00D11BAE">
      <w:pPr>
        <w:pStyle w:val="Textonotapie"/>
        <w:rPr>
          <w:rFonts w:ascii="Arial" w:hAnsi="Arial" w:cs="Arial"/>
          <w:sz w:val="16"/>
          <w:szCs w:val="16"/>
        </w:rPr>
      </w:pPr>
      <w:r w:rsidRPr="00D11BAE">
        <w:rPr>
          <w:rStyle w:val="Refdenotaalpie"/>
          <w:rFonts w:ascii="Arial" w:hAnsi="Arial" w:cs="Arial"/>
          <w:sz w:val="16"/>
          <w:szCs w:val="16"/>
        </w:rPr>
        <w:footnoteRef/>
      </w:r>
      <w:r w:rsidRPr="00D11BAE">
        <w:rPr>
          <w:rFonts w:ascii="Arial" w:hAnsi="Arial" w:cs="Arial"/>
          <w:sz w:val="16"/>
          <w:szCs w:val="16"/>
        </w:rPr>
        <w:t xml:space="preserve"> Tesis: 2a./J. 111/2000</w:t>
      </w:r>
      <w:r>
        <w:rPr>
          <w:rFonts w:ascii="Arial" w:hAnsi="Arial" w:cs="Arial"/>
          <w:sz w:val="16"/>
          <w:szCs w:val="16"/>
        </w:rPr>
        <w:t xml:space="preserve">, </w:t>
      </w:r>
      <w:r w:rsidRPr="007603FC">
        <w:rPr>
          <w:rFonts w:ascii="Arial" w:hAnsi="Arial" w:cs="Arial"/>
          <w:i/>
          <w:sz w:val="16"/>
          <w:szCs w:val="16"/>
        </w:rPr>
        <w:t>Semanario Judicial de la Federación y su Gaceta</w:t>
      </w:r>
      <w:r>
        <w:rPr>
          <w:rFonts w:ascii="Arial" w:hAnsi="Arial" w:cs="Arial"/>
          <w:sz w:val="16"/>
          <w:szCs w:val="16"/>
        </w:rPr>
        <w:t xml:space="preserve">, </w:t>
      </w:r>
      <w:r w:rsidRPr="007603FC">
        <w:rPr>
          <w:rFonts w:ascii="Arial" w:hAnsi="Arial" w:cs="Arial"/>
          <w:sz w:val="16"/>
          <w:szCs w:val="16"/>
        </w:rPr>
        <w:t>Novena Época</w:t>
      </w:r>
      <w:r>
        <w:rPr>
          <w:rFonts w:ascii="Arial" w:hAnsi="Arial" w:cs="Arial"/>
          <w:sz w:val="16"/>
          <w:szCs w:val="16"/>
        </w:rPr>
        <w:t>, t.</w:t>
      </w:r>
      <w:r w:rsidRPr="00D11BAE">
        <w:rPr>
          <w:rFonts w:ascii="Arial" w:hAnsi="Arial" w:cs="Arial"/>
          <w:sz w:val="16"/>
          <w:szCs w:val="16"/>
        </w:rPr>
        <w:t xml:space="preserve"> XII, </w:t>
      </w:r>
      <w:r>
        <w:rPr>
          <w:rFonts w:ascii="Arial" w:hAnsi="Arial" w:cs="Arial"/>
          <w:sz w:val="16"/>
          <w:szCs w:val="16"/>
        </w:rPr>
        <w:t>d</w:t>
      </w:r>
      <w:r w:rsidRPr="00D11BAE">
        <w:rPr>
          <w:rFonts w:ascii="Arial" w:hAnsi="Arial" w:cs="Arial"/>
          <w:sz w:val="16"/>
          <w:szCs w:val="16"/>
        </w:rPr>
        <w:t>iciembre de 2000, p</w:t>
      </w:r>
      <w:r>
        <w:rPr>
          <w:rFonts w:ascii="Arial" w:hAnsi="Arial" w:cs="Arial"/>
          <w:sz w:val="16"/>
          <w:szCs w:val="16"/>
        </w:rPr>
        <w:t>.</w:t>
      </w:r>
      <w:r w:rsidRPr="00D11BAE">
        <w:rPr>
          <w:rFonts w:ascii="Arial" w:hAnsi="Arial" w:cs="Arial"/>
          <w:sz w:val="16"/>
          <w:szCs w:val="16"/>
        </w:rPr>
        <w:t xml:space="preserve"> 392</w:t>
      </w:r>
      <w:r>
        <w:rPr>
          <w:rFonts w:ascii="Arial" w:hAnsi="Arial" w:cs="Arial"/>
          <w:sz w:val="16"/>
          <w:szCs w:val="16"/>
        </w:rPr>
        <w:t>.</w:t>
      </w:r>
    </w:p>
  </w:footnote>
  <w:footnote w:id="5">
    <w:p w14:paraId="6836CFE5" w14:textId="5014902D" w:rsidR="00924EBF" w:rsidRPr="007603FC" w:rsidRDefault="00924EBF">
      <w:pPr>
        <w:pStyle w:val="Textonotapie"/>
        <w:rPr>
          <w:rFonts w:ascii="Arial" w:hAnsi="Arial" w:cs="Arial"/>
          <w:sz w:val="16"/>
          <w:szCs w:val="16"/>
        </w:rPr>
      </w:pPr>
      <w:r w:rsidRPr="007603FC">
        <w:rPr>
          <w:rStyle w:val="Refdenotaalpie"/>
          <w:rFonts w:ascii="Arial" w:hAnsi="Arial" w:cs="Arial"/>
          <w:sz w:val="16"/>
          <w:szCs w:val="16"/>
        </w:rPr>
        <w:footnoteRef/>
      </w:r>
      <w:r w:rsidRPr="007603FC">
        <w:rPr>
          <w:rFonts w:ascii="Arial" w:hAnsi="Arial" w:cs="Arial"/>
          <w:sz w:val="16"/>
          <w:szCs w:val="16"/>
        </w:rPr>
        <w:t xml:space="preserve"> </w:t>
      </w:r>
      <w:r w:rsidR="007603FC" w:rsidRPr="007603FC">
        <w:rPr>
          <w:rStyle w:val="bold"/>
          <w:rFonts w:ascii="Arial" w:hAnsi="Arial" w:cs="Arial"/>
          <w:sz w:val="16"/>
          <w:szCs w:val="16"/>
        </w:rPr>
        <w:t xml:space="preserve">Tesis: </w:t>
      </w:r>
      <w:r w:rsidR="007603FC" w:rsidRPr="007603FC">
        <w:rPr>
          <w:rFonts w:ascii="Arial" w:hAnsi="Arial" w:cs="Arial"/>
          <w:sz w:val="16"/>
          <w:szCs w:val="16"/>
        </w:rPr>
        <w:t>2a. LXXXII/2008</w:t>
      </w:r>
      <w:r w:rsidR="007603FC">
        <w:rPr>
          <w:rFonts w:ascii="Arial" w:hAnsi="Arial" w:cs="Arial"/>
          <w:sz w:val="16"/>
          <w:szCs w:val="16"/>
        </w:rPr>
        <w:t xml:space="preserve">, </w:t>
      </w:r>
      <w:r w:rsidR="007603FC" w:rsidRPr="007603FC">
        <w:rPr>
          <w:rFonts w:ascii="Arial" w:hAnsi="Arial" w:cs="Arial"/>
          <w:i/>
          <w:sz w:val="16"/>
          <w:szCs w:val="16"/>
        </w:rPr>
        <w:t>Semanario Judicial de la Federación y su Gaceta</w:t>
      </w:r>
      <w:r w:rsidR="007603FC">
        <w:rPr>
          <w:rFonts w:ascii="Arial" w:hAnsi="Arial" w:cs="Arial"/>
          <w:sz w:val="16"/>
          <w:szCs w:val="16"/>
        </w:rPr>
        <w:t xml:space="preserve">, </w:t>
      </w:r>
      <w:r w:rsidR="007603FC" w:rsidRPr="007603FC">
        <w:rPr>
          <w:rFonts w:ascii="Arial" w:hAnsi="Arial" w:cs="Arial"/>
          <w:sz w:val="16"/>
          <w:szCs w:val="16"/>
        </w:rPr>
        <w:t>Novena Época</w:t>
      </w:r>
      <w:r w:rsidR="007603FC">
        <w:rPr>
          <w:rFonts w:ascii="Arial" w:hAnsi="Arial" w:cs="Arial"/>
          <w:sz w:val="16"/>
          <w:szCs w:val="16"/>
        </w:rPr>
        <w:t xml:space="preserve">, </w:t>
      </w:r>
      <w:r w:rsidR="004D66D5">
        <w:rPr>
          <w:rFonts w:ascii="Arial" w:hAnsi="Arial" w:cs="Arial"/>
          <w:sz w:val="16"/>
          <w:szCs w:val="16"/>
        </w:rPr>
        <w:t>t.</w:t>
      </w:r>
      <w:r w:rsidR="007603FC">
        <w:rPr>
          <w:rFonts w:ascii="Arial" w:hAnsi="Arial" w:cs="Arial"/>
          <w:sz w:val="16"/>
          <w:szCs w:val="16"/>
        </w:rPr>
        <w:t xml:space="preserve"> XXVII, </w:t>
      </w:r>
      <w:r w:rsidR="004D66D5">
        <w:rPr>
          <w:rFonts w:ascii="Arial" w:hAnsi="Arial" w:cs="Arial"/>
          <w:sz w:val="16"/>
          <w:szCs w:val="16"/>
        </w:rPr>
        <w:t>j</w:t>
      </w:r>
      <w:r w:rsidR="007603FC">
        <w:rPr>
          <w:rFonts w:ascii="Arial" w:hAnsi="Arial" w:cs="Arial"/>
          <w:sz w:val="16"/>
          <w:szCs w:val="16"/>
        </w:rPr>
        <w:t>unio de 2008, p.</w:t>
      </w:r>
      <w:r w:rsidR="007603FC" w:rsidRPr="007603FC">
        <w:rPr>
          <w:rFonts w:ascii="Arial" w:hAnsi="Arial" w:cs="Arial"/>
          <w:sz w:val="16"/>
          <w:szCs w:val="16"/>
        </w:rPr>
        <w:t xml:space="preserve"> 448</w:t>
      </w:r>
      <w:r w:rsidR="007603FC">
        <w:rPr>
          <w:rFonts w:ascii="Arial" w:hAnsi="Arial" w:cs="Arial"/>
          <w:sz w:val="16"/>
          <w:szCs w:val="16"/>
        </w:rPr>
        <w:t>.</w:t>
      </w:r>
    </w:p>
  </w:footnote>
  <w:footnote w:id="6">
    <w:p w14:paraId="7B169179" w14:textId="77777777" w:rsidR="005F7321" w:rsidRDefault="005F7321" w:rsidP="005F7321">
      <w:pPr>
        <w:pStyle w:val="Textonotapie"/>
      </w:pPr>
      <w:r>
        <w:rPr>
          <w:rStyle w:val="Refdenotaalpie"/>
        </w:rPr>
        <w:footnoteRef/>
      </w:r>
      <w:r>
        <w:t xml:space="preserve"> </w:t>
      </w:r>
      <w:r>
        <w:rPr>
          <w:rFonts w:ascii="Arial" w:hAnsi="Arial" w:cs="Arial"/>
          <w:sz w:val="16"/>
          <w:szCs w:val="16"/>
        </w:rPr>
        <w:t xml:space="preserve">Cámara de Diputados. LXIV Legislatura, </w:t>
      </w:r>
      <w:proofErr w:type="spellStart"/>
      <w:r w:rsidRPr="003A2DB8">
        <w:rPr>
          <w:rFonts w:ascii="Arial" w:hAnsi="Arial" w:cs="Arial"/>
          <w:i/>
          <w:sz w:val="16"/>
          <w:szCs w:val="16"/>
        </w:rPr>
        <w:t>op</w:t>
      </w:r>
      <w:proofErr w:type="spellEnd"/>
      <w:r w:rsidRPr="003A2DB8">
        <w:rPr>
          <w:rFonts w:ascii="Arial" w:hAnsi="Arial" w:cs="Arial"/>
          <w:i/>
          <w:sz w:val="16"/>
          <w:szCs w:val="16"/>
        </w:rPr>
        <w:t xml:space="preserve"> cit.</w:t>
      </w:r>
      <w:r>
        <w:t>, p. 18.</w:t>
      </w:r>
      <w:r w:rsidRPr="003A2DB8">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AD4D61" w:rsidRDefault="00AD4D61">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AD4D61" w:rsidRDefault="00AD4D6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77777777" w:rsidR="00AD4D61" w:rsidRDefault="00AD4D61">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4BDC3A5B" wp14:editId="5AB78096">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AD4D61" w:rsidRDefault="00AD4D61" w:rsidP="002C0781">
                          <w:pPr>
                            <w:pStyle w:val="Encabezado"/>
                            <w:jc w:val="center"/>
                          </w:pPr>
                          <w:r>
                            <w:t>GOBIERNO DEL ESTADO DE YUCATÁN</w:t>
                          </w:r>
                        </w:p>
                        <w:p w14:paraId="73CC63AB" w14:textId="77777777" w:rsidR="00AD4D61" w:rsidRDefault="00AD4D6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D4D61" w:rsidRPr="00232376" w:rsidRDefault="00AD4D61" w:rsidP="00232376">
                          <w:pPr>
                            <w:spacing w:after="0" w:line="240" w:lineRule="auto"/>
                            <w:ind w:left="708" w:right="-6" w:hanging="11"/>
                            <w:rPr>
                              <w:lang w:val="es-ES_tradnl" w:eastAsia="es-ES"/>
                            </w:rPr>
                          </w:pPr>
                        </w:p>
                        <w:p w14:paraId="505B78FF" w14:textId="77777777" w:rsidR="00AD4D61" w:rsidRPr="00232376" w:rsidRDefault="00AD4D61"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AD4D61" w:rsidRDefault="00AD4D61" w:rsidP="002C0781">
                    <w:pPr>
                      <w:pStyle w:val="Encabezado"/>
                      <w:jc w:val="center"/>
                    </w:pPr>
                    <w:r>
                      <w:t>GOBIERNO DEL ESTADO DE YUCATÁN</w:t>
                    </w:r>
                  </w:p>
                  <w:p w14:paraId="73CC63AB" w14:textId="77777777" w:rsidR="00AD4D61" w:rsidRDefault="00AD4D6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D4D61" w:rsidRPr="00232376" w:rsidRDefault="00AD4D61" w:rsidP="00232376">
                    <w:pPr>
                      <w:spacing w:after="0" w:line="240" w:lineRule="auto"/>
                      <w:ind w:left="708" w:right="-6" w:hanging="11"/>
                      <w:rPr>
                        <w:lang w:val="es-ES_tradnl" w:eastAsia="es-ES"/>
                      </w:rPr>
                    </w:pPr>
                  </w:p>
                  <w:p w14:paraId="505B78FF" w14:textId="77777777" w:rsidR="00AD4D61" w:rsidRPr="00232376" w:rsidRDefault="00AD4D61"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4CCCD7ED" wp14:editId="69848C57">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4AD1" w14:textId="77777777" w:rsidR="00AD4D61" w:rsidRDefault="00AD4D61" w:rsidP="00CF51E1">
    <w:pPr>
      <w:pStyle w:val="Encabezado"/>
      <w:tabs>
        <w:tab w:val="clear" w:pos="4252"/>
        <w:tab w:val="clear" w:pos="8504"/>
        <w:tab w:val="left" w:pos="735"/>
      </w:tabs>
    </w:pPr>
    <w:r>
      <w:tab/>
    </w:r>
  </w:p>
  <w:p w14:paraId="345715B5" w14:textId="29682CA1" w:rsidR="00AD4D61" w:rsidRDefault="00AD4D61">
    <w:pPr>
      <w:spacing w:after="0" w:line="244" w:lineRule="auto"/>
      <w:ind w:left="0" w:right="0" w:firstLine="0"/>
      <w:jc w:val="center"/>
    </w:pPr>
  </w:p>
  <w:p w14:paraId="1037E0C5" w14:textId="1C84F4D5" w:rsidR="00AD4D61" w:rsidRDefault="00AD4D61">
    <w:r>
      <w:rPr>
        <w:noProof/>
      </w:rPr>
      <mc:AlternateContent>
        <mc:Choice Requires="wps">
          <w:drawing>
            <wp:anchor distT="45720" distB="45720" distL="114300" distR="114300" simplePos="0" relativeHeight="251671552" behindDoc="0" locked="0" layoutInCell="1" allowOverlap="1" wp14:anchorId="1D08DF5E" wp14:editId="76C372B5">
              <wp:simplePos x="0" y="0"/>
              <wp:positionH relativeFrom="column">
                <wp:posOffset>-1026160</wp:posOffset>
              </wp:positionH>
              <wp:positionV relativeFrom="paragraph">
                <wp:posOffset>511175</wp:posOffset>
              </wp:positionV>
              <wp:extent cx="161925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80.8pt;margin-top:40.25pt;width:12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Bz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k6jLE7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AyvIDN8AAAAKAQAADwAAAGRycy9kb3ducmV2LnhtbEyP0U6DQBBF3038h800&#10;8cW0C1qgRZZGTTS+tvYDFnYKpOwsYbeF/r3jkz5O7sm9Z4rdbHtxxdF3jhTEqwgEUu1MR42C4/fH&#10;cgPCB01G945QwQ097Mr7u0Lnxk20x+shNIJLyOdaQRvCkEvp6xat9is3IHF2cqPVgc+xkWbUE5fb&#10;Xj5FUSqt7ogXWj3ge4v1+XCxCk5f02OynarPcMz26/RNd1nlbko9LObXFxAB5/AHw68+q0PJTpW7&#10;kPGiV7CM0zhlVsEmSkAwsX1eg6iYTLIIZFnI/y+UPwAAAP//AwBQSwECLQAUAAYACAAAACEAtoM4&#10;kv4AAADhAQAAEwAAAAAAAAAAAAAAAAAAAAAAW0NvbnRlbnRfVHlwZXNdLnhtbFBLAQItABQABgAI&#10;AAAAIQA4/SH/1gAAAJQBAAALAAAAAAAAAAAAAAAAAC8BAABfcmVscy8ucmVsc1BLAQItABQABgAI&#10;AAAAIQCgz8BzigIAAB8FAAAOAAAAAAAAAAAAAAAAAC4CAABkcnMvZTJvRG9jLnhtbFBLAQItABQA&#10;BgAIAAAAIQADK8gM3wAAAAoBAAAPAAAAAAAAAAAAAAAAAOQEAABkcnMvZG93bnJldi54bWxQSwUG&#10;AAAAAAQABADzAAAA8AUAAAAA&#10;" stroked="f">
              <v:textbox>
                <w:txbxContent>
                  <w:p w14:paraId="38A5FFCB" w14:textId="6B5E445F"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AD4D61" w:rsidRDefault="00AD4D61">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AD4D61" w:rsidRDefault="00AD4D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5"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15:restartNumberingAfterBreak="0">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5"/>
  </w:num>
  <w:num w:numId="2">
    <w:abstractNumId w:val="0"/>
  </w:num>
  <w:num w:numId="3">
    <w:abstractNumId w:val="3"/>
  </w:num>
  <w:num w:numId="4">
    <w:abstractNumId w:val="9"/>
  </w:num>
  <w:num w:numId="5">
    <w:abstractNumId w:val="4"/>
  </w:num>
  <w:num w:numId="6">
    <w:abstractNumId w:val="11"/>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1"/>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E1"/>
    <w:rsid w:val="00000C33"/>
    <w:rsid w:val="0000177A"/>
    <w:rsid w:val="00001E11"/>
    <w:rsid w:val="00003907"/>
    <w:rsid w:val="000062DE"/>
    <w:rsid w:val="00006B27"/>
    <w:rsid w:val="000079F6"/>
    <w:rsid w:val="000114F9"/>
    <w:rsid w:val="00012802"/>
    <w:rsid w:val="000163DF"/>
    <w:rsid w:val="000178FF"/>
    <w:rsid w:val="0002052A"/>
    <w:rsid w:val="00020F83"/>
    <w:rsid w:val="00021196"/>
    <w:rsid w:val="00021D11"/>
    <w:rsid w:val="00022400"/>
    <w:rsid w:val="00023BCC"/>
    <w:rsid w:val="00027EFA"/>
    <w:rsid w:val="0003020A"/>
    <w:rsid w:val="00033562"/>
    <w:rsid w:val="00034F57"/>
    <w:rsid w:val="00036994"/>
    <w:rsid w:val="00040325"/>
    <w:rsid w:val="0004099C"/>
    <w:rsid w:val="000411C1"/>
    <w:rsid w:val="00041B7E"/>
    <w:rsid w:val="00042A1F"/>
    <w:rsid w:val="00042B91"/>
    <w:rsid w:val="00045FEC"/>
    <w:rsid w:val="000466B6"/>
    <w:rsid w:val="000505ED"/>
    <w:rsid w:val="000555B3"/>
    <w:rsid w:val="00055C53"/>
    <w:rsid w:val="000562E0"/>
    <w:rsid w:val="0005737A"/>
    <w:rsid w:val="0006074B"/>
    <w:rsid w:val="000611DB"/>
    <w:rsid w:val="000628D2"/>
    <w:rsid w:val="00062E48"/>
    <w:rsid w:val="00063F97"/>
    <w:rsid w:val="0006721B"/>
    <w:rsid w:val="00070B5E"/>
    <w:rsid w:val="000712F6"/>
    <w:rsid w:val="000718FE"/>
    <w:rsid w:val="000727B0"/>
    <w:rsid w:val="00073B6A"/>
    <w:rsid w:val="0007544E"/>
    <w:rsid w:val="00075B69"/>
    <w:rsid w:val="0007627C"/>
    <w:rsid w:val="00080D80"/>
    <w:rsid w:val="00081173"/>
    <w:rsid w:val="00082744"/>
    <w:rsid w:val="00082CF2"/>
    <w:rsid w:val="00082E6E"/>
    <w:rsid w:val="000838D3"/>
    <w:rsid w:val="00085D02"/>
    <w:rsid w:val="00086021"/>
    <w:rsid w:val="00086731"/>
    <w:rsid w:val="000908F3"/>
    <w:rsid w:val="0009483C"/>
    <w:rsid w:val="000972A5"/>
    <w:rsid w:val="0009751D"/>
    <w:rsid w:val="000A0571"/>
    <w:rsid w:val="000A0AFE"/>
    <w:rsid w:val="000A16B5"/>
    <w:rsid w:val="000A2CA9"/>
    <w:rsid w:val="000A2D6A"/>
    <w:rsid w:val="000A45C5"/>
    <w:rsid w:val="000A6E66"/>
    <w:rsid w:val="000B07A1"/>
    <w:rsid w:val="000B0AF9"/>
    <w:rsid w:val="000B3509"/>
    <w:rsid w:val="000B3CF4"/>
    <w:rsid w:val="000B3F7B"/>
    <w:rsid w:val="000B41AD"/>
    <w:rsid w:val="000B4317"/>
    <w:rsid w:val="000B443B"/>
    <w:rsid w:val="000B4F9B"/>
    <w:rsid w:val="000B5108"/>
    <w:rsid w:val="000B51F5"/>
    <w:rsid w:val="000B682C"/>
    <w:rsid w:val="000C0E16"/>
    <w:rsid w:val="000C18E2"/>
    <w:rsid w:val="000C296E"/>
    <w:rsid w:val="000C35CF"/>
    <w:rsid w:val="000C37BC"/>
    <w:rsid w:val="000C38B3"/>
    <w:rsid w:val="000C524D"/>
    <w:rsid w:val="000C677F"/>
    <w:rsid w:val="000C6DF2"/>
    <w:rsid w:val="000C7284"/>
    <w:rsid w:val="000C7BCC"/>
    <w:rsid w:val="000D0727"/>
    <w:rsid w:val="000D0D28"/>
    <w:rsid w:val="000D21CD"/>
    <w:rsid w:val="000D2740"/>
    <w:rsid w:val="000D49FD"/>
    <w:rsid w:val="000D5C62"/>
    <w:rsid w:val="000D7962"/>
    <w:rsid w:val="000E2FB0"/>
    <w:rsid w:val="000E3041"/>
    <w:rsid w:val="000E4FC6"/>
    <w:rsid w:val="000E5918"/>
    <w:rsid w:val="000E7C02"/>
    <w:rsid w:val="000F62A1"/>
    <w:rsid w:val="0010028F"/>
    <w:rsid w:val="00100B94"/>
    <w:rsid w:val="00101040"/>
    <w:rsid w:val="0010135A"/>
    <w:rsid w:val="00101C60"/>
    <w:rsid w:val="0010302F"/>
    <w:rsid w:val="00103912"/>
    <w:rsid w:val="00103D2B"/>
    <w:rsid w:val="0010479B"/>
    <w:rsid w:val="0010538E"/>
    <w:rsid w:val="00106264"/>
    <w:rsid w:val="0011102B"/>
    <w:rsid w:val="00112323"/>
    <w:rsid w:val="0011304A"/>
    <w:rsid w:val="001139C2"/>
    <w:rsid w:val="00113C9C"/>
    <w:rsid w:val="00113D71"/>
    <w:rsid w:val="00113EF9"/>
    <w:rsid w:val="00115C55"/>
    <w:rsid w:val="00115F14"/>
    <w:rsid w:val="0011767D"/>
    <w:rsid w:val="001179FA"/>
    <w:rsid w:val="00120699"/>
    <w:rsid w:val="00120734"/>
    <w:rsid w:val="0012317C"/>
    <w:rsid w:val="00126CB3"/>
    <w:rsid w:val="001277FB"/>
    <w:rsid w:val="001303F2"/>
    <w:rsid w:val="00130EF8"/>
    <w:rsid w:val="001338A6"/>
    <w:rsid w:val="00133994"/>
    <w:rsid w:val="001365AF"/>
    <w:rsid w:val="0013666A"/>
    <w:rsid w:val="001366D7"/>
    <w:rsid w:val="0013687F"/>
    <w:rsid w:val="00136C36"/>
    <w:rsid w:val="00141081"/>
    <w:rsid w:val="00141EF9"/>
    <w:rsid w:val="001433D5"/>
    <w:rsid w:val="001437E3"/>
    <w:rsid w:val="00143DAC"/>
    <w:rsid w:val="001443FF"/>
    <w:rsid w:val="00144931"/>
    <w:rsid w:val="001474E6"/>
    <w:rsid w:val="00147520"/>
    <w:rsid w:val="00147A9F"/>
    <w:rsid w:val="00150BEA"/>
    <w:rsid w:val="00151934"/>
    <w:rsid w:val="00152BFD"/>
    <w:rsid w:val="001530B0"/>
    <w:rsid w:val="0015460C"/>
    <w:rsid w:val="00154C5F"/>
    <w:rsid w:val="001555F6"/>
    <w:rsid w:val="00156006"/>
    <w:rsid w:val="00156AE5"/>
    <w:rsid w:val="001572E6"/>
    <w:rsid w:val="001578AD"/>
    <w:rsid w:val="001579B1"/>
    <w:rsid w:val="0016101D"/>
    <w:rsid w:val="001621E6"/>
    <w:rsid w:val="001628C7"/>
    <w:rsid w:val="00162C34"/>
    <w:rsid w:val="0016469E"/>
    <w:rsid w:val="00164BF3"/>
    <w:rsid w:val="00165FF8"/>
    <w:rsid w:val="00167DAD"/>
    <w:rsid w:val="00170590"/>
    <w:rsid w:val="00171475"/>
    <w:rsid w:val="00173A20"/>
    <w:rsid w:val="001753F5"/>
    <w:rsid w:val="00180EA2"/>
    <w:rsid w:val="00181664"/>
    <w:rsid w:val="00181922"/>
    <w:rsid w:val="00181956"/>
    <w:rsid w:val="00182E07"/>
    <w:rsid w:val="0018314C"/>
    <w:rsid w:val="00184BD5"/>
    <w:rsid w:val="00184D64"/>
    <w:rsid w:val="00187255"/>
    <w:rsid w:val="001924DA"/>
    <w:rsid w:val="00192B13"/>
    <w:rsid w:val="00192CDE"/>
    <w:rsid w:val="001947DE"/>
    <w:rsid w:val="00194B60"/>
    <w:rsid w:val="00195379"/>
    <w:rsid w:val="00197D96"/>
    <w:rsid w:val="001A00F6"/>
    <w:rsid w:val="001A14DE"/>
    <w:rsid w:val="001A2560"/>
    <w:rsid w:val="001A2A99"/>
    <w:rsid w:val="001A3F29"/>
    <w:rsid w:val="001A7AE7"/>
    <w:rsid w:val="001A7B9D"/>
    <w:rsid w:val="001B0309"/>
    <w:rsid w:val="001B0847"/>
    <w:rsid w:val="001B1253"/>
    <w:rsid w:val="001B25A0"/>
    <w:rsid w:val="001B3793"/>
    <w:rsid w:val="001B3A24"/>
    <w:rsid w:val="001B3FEB"/>
    <w:rsid w:val="001B4333"/>
    <w:rsid w:val="001B461D"/>
    <w:rsid w:val="001B46D3"/>
    <w:rsid w:val="001B5F1D"/>
    <w:rsid w:val="001B6017"/>
    <w:rsid w:val="001C04D8"/>
    <w:rsid w:val="001C0C85"/>
    <w:rsid w:val="001C20C7"/>
    <w:rsid w:val="001C52A3"/>
    <w:rsid w:val="001C5BF1"/>
    <w:rsid w:val="001C6020"/>
    <w:rsid w:val="001C7067"/>
    <w:rsid w:val="001D01FB"/>
    <w:rsid w:val="001D2049"/>
    <w:rsid w:val="001D4B22"/>
    <w:rsid w:val="001D5481"/>
    <w:rsid w:val="001D6680"/>
    <w:rsid w:val="001D6C9A"/>
    <w:rsid w:val="001E0563"/>
    <w:rsid w:val="001E0AB3"/>
    <w:rsid w:val="001E0BF4"/>
    <w:rsid w:val="001E0D11"/>
    <w:rsid w:val="001E20BB"/>
    <w:rsid w:val="001E2144"/>
    <w:rsid w:val="001E325C"/>
    <w:rsid w:val="001E3B7D"/>
    <w:rsid w:val="001E41BE"/>
    <w:rsid w:val="001E6240"/>
    <w:rsid w:val="001E6AC1"/>
    <w:rsid w:val="001F0B6D"/>
    <w:rsid w:val="001F36C4"/>
    <w:rsid w:val="001F5603"/>
    <w:rsid w:val="001F6687"/>
    <w:rsid w:val="002008C9"/>
    <w:rsid w:val="00201AAA"/>
    <w:rsid w:val="00201E2D"/>
    <w:rsid w:val="0020208D"/>
    <w:rsid w:val="00204187"/>
    <w:rsid w:val="00204DC4"/>
    <w:rsid w:val="00205A90"/>
    <w:rsid w:val="00211BD5"/>
    <w:rsid w:val="002127C8"/>
    <w:rsid w:val="00212FEB"/>
    <w:rsid w:val="00213C13"/>
    <w:rsid w:val="00215274"/>
    <w:rsid w:val="00223310"/>
    <w:rsid w:val="00225345"/>
    <w:rsid w:val="00225955"/>
    <w:rsid w:val="00225A79"/>
    <w:rsid w:val="00232376"/>
    <w:rsid w:val="002331D9"/>
    <w:rsid w:val="00235508"/>
    <w:rsid w:val="002358C0"/>
    <w:rsid w:val="00235FF6"/>
    <w:rsid w:val="002401CA"/>
    <w:rsid w:val="00244760"/>
    <w:rsid w:val="00245BC7"/>
    <w:rsid w:val="00246D2D"/>
    <w:rsid w:val="00250497"/>
    <w:rsid w:val="0025162F"/>
    <w:rsid w:val="0025187C"/>
    <w:rsid w:val="00252EFC"/>
    <w:rsid w:val="00253CAF"/>
    <w:rsid w:val="00255CDB"/>
    <w:rsid w:val="00260B39"/>
    <w:rsid w:val="00261B8F"/>
    <w:rsid w:val="002626A4"/>
    <w:rsid w:val="002659A9"/>
    <w:rsid w:val="00265D74"/>
    <w:rsid w:val="00266801"/>
    <w:rsid w:val="002679ED"/>
    <w:rsid w:val="00270AA1"/>
    <w:rsid w:val="00272204"/>
    <w:rsid w:val="0027271C"/>
    <w:rsid w:val="002745FF"/>
    <w:rsid w:val="00274629"/>
    <w:rsid w:val="00275794"/>
    <w:rsid w:val="0027696D"/>
    <w:rsid w:val="00277AC5"/>
    <w:rsid w:val="00277B0B"/>
    <w:rsid w:val="0028213F"/>
    <w:rsid w:val="0028264A"/>
    <w:rsid w:val="00284629"/>
    <w:rsid w:val="0028596B"/>
    <w:rsid w:val="0028717F"/>
    <w:rsid w:val="00287289"/>
    <w:rsid w:val="00287AE7"/>
    <w:rsid w:val="00290288"/>
    <w:rsid w:val="002907BC"/>
    <w:rsid w:val="00290823"/>
    <w:rsid w:val="00291BCA"/>
    <w:rsid w:val="00291C44"/>
    <w:rsid w:val="00293575"/>
    <w:rsid w:val="00296B11"/>
    <w:rsid w:val="00297DC5"/>
    <w:rsid w:val="002A0091"/>
    <w:rsid w:val="002A36E4"/>
    <w:rsid w:val="002A5680"/>
    <w:rsid w:val="002A6B12"/>
    <w:rsid w:val="002A6DDB"/>
    <w:rsid w:val="002A7C64"/>
    <w:rsid w:val="002B059E"/>
    <w:rsid w:val="002B1ED0"/>
    <w:rsid w:val="002B31D4"/>
    <w:rsid w:val="002B568E"/>
    <w:rsid w:val="002B5A5A"/>
    <w:rsid w:val="002B6DBE"/>
    <w:rsid w:val="002C0781"/>
    <w:rsid w:val="002C0BC3"/>
    <w:rsid w:val="002C1550"/>
    <w:rsid w:val="002C297D"/>
    <w:rsid w:val="002C79F3"/>
    <w:rsid w:val="002D21AA"/>
    <w:rsid w:val="002D2386"/>
    <w:rsid w:val="002D2485"/>
    <w:rsid w:val="002D2F80"/>
    <w:rsid w:val="002D36C1"/>
    <w:rsid w:val="002D3D51"/>
    <w:rsid w:val="002D4277"/>
    <w:rsid w:val="002D46A3"/>
    <w:rsid w:val="002E2051"/>
    <w:rsid w:val="002E2E91"/>
    <w:rsid w:val="002E3D60"/>
    <w:rsid w:val="002E5966"/>
    <w:rsid w:val="002E66DB"/>
    <w:rsid w:val="002E7829"/>
    <w:rsid w:val="002F0639"/>
    <w:rsid w:val="002F0D18"/>
    <w:rsid w:val="002F19F0"/>
    <w:rsid w:val="002F2B84"/>
    <w:rsid w:val="002F2BFF"/>
    <w:rsid w:val="002F3AA8"/>
    <w:rsid w:val="002F3F72"/>
    <w:rsid w:val="003041E5"/>
    <w:rsid w:val="00306536"/>
    <w:rsid w:val="003074BF"/>
    <w:rsid w:val="0030753C"/>
    <w:rsid w:val="00310BC0"/>
    <w:rsid w:val="00311CDA"/>
    <w:rsid w:val="003144D3"/>
    <w:rsid w:val="00315F37"/>
    <w:rsid w:val="00316C08"/>
    <w:rsid w:val="0031700D"/>
    <w:rsid w:val="003179E9"/>
    <w:rsid w:val="00320649"/>
    <w:rsid w:val="003215A7"/>
    <w:rsid w:val="00321B61"/>
    <w:rsid w:val="00321DEB"/>
    <w:rsid w:val="00322446"/>
    <w:rsid w:val="0032305D"/>
    <w:rsid w:val="00323218"/>
    <w:rsid w:val="003238C9"/>
    <w:rsid w:val="00323D55"/>
    <w:rsid w:val="0032421F"/>
    <w:rsid w:val="0032423C"/>
    <w:rsid w:val="0032610C"/>
    <w:rsid w:val="003269F6"/>
    <w:rsid w:val="00330406"/>
    <w:rsid w:val="00330C12"/>
    <w:rsid w:val="0033385B"/>
    <w:rsid w:val="00333C3B"/>
    <w:rsid w:val="00333E4F"/>
    <w:rsid w:val="00334486"/>
    <w:rsid w:val="003424A5"/>
    <w:rsid w:val="00342CC8"/>
    <w:rsid w:val="00343123"/>
    <w:rsid w:val="00343A04"/>
    <w:rsid w:val="00343BEF"/>
    <w:rsid w:val="003440CC"/>
    <w:rsid w:val="003454D7"/>
    <w:rsid w:val="00345EA6"/>
    <w:rsid w:val="00346A7A"/>
    <w:rsid w:val="00347D9C"/>
    <w:rsid w:val="00347E04"/>
    <w:rsid w:val="00351667"/>
    <w:rsid w:val="00351C47"/>
    <w:rsid w:val="00352955"/>
    <w:rsid w:val="00352B9B"/>
    <w:rsid w:val="0035300A"/>
    <w:rsid w:val="00354180"/>
    <w:rsid w:val="00356003"/>
    <w:rsid w:val="00357881"/>
    <w:rsid w:val="00357E64"/>
    <w:rsid w:val="00360E8B"/>
    <w:rsid w:val="00360EC2"/>
    <w:rsid w:val="0036262E"/>
    <w:rsid w:val="00362BD4"/>
    <w:rsid w:val="003707E1"/>
    <w:rsid w:val="00371D84"/>
    <w:rsid w:val="00372703"/>
    <w:rsid w:val="00374306"/>
    <w:rsid w:val="00374C94"/>
    <w:rsid w:val="0037574E"/>
    <w:rsid w:val="0037574F"/>
    <w:rsid w:val="003767AB"/>
    <w:rsid w:val="0037748E"/>
    <w:rsid w:val="00384A87"/>
    <w:rsid w:val="00386377"/>
    <w:rsid w:val="00387099"/>
    <w:rsid w:val="00387455"/>
    <w:rsid w:val="003917AC"/>
    <w:rsid w:val="00391C46"/>
    <w:rsid w:val="003924CD"/>
    <w:rsid w:val="00393099"/>
    <w:rsid w:val="0039385A"/>
    <w:rsid w:val="00394404"/>
    <w:rsid w:val="00394CE1"/>
    <w:rsid w:val="003A04BD"/>
    <w:rsid w:val="003A088D"/>
    <w:rsid w:val="003A1127"/>
    <w:rsid w:val="003A230C"/>
    <w:rsid w:val="003A2DB8"/>
    <w:rsid w:val="003A3EDB"/>
    <w:rsid w:val="003A7C58"/>
    <w:rsid w:val="003B4EA0"/>
    <w:rsid w:val="003B6488"/>
    <w:rsid w:val="003B66D5"/>
    <w:rsid w:val="003B6E6F"/>
    <w:rsid w:val="003B7664"/>
    <w:rsid w:val="003B7E94"/>
    <w:rsid w:val="003C187C"/>
    <w:rsid w:val="003C247F"/>
    <w:rsid w:val="003C54EB"/>
    <w:rsid w:val="003C5959"/>
    <w:rsid w:val="003C6E7B"/>
    <w:rsid w:val="003D0575"/>
    <w:rsid w:val="003D09A4"/>
    <w:rsid w:val="003D2137"/>
    <w:rsid w:val="003D3172"/>
    <w:rsid w:val="003D43A5"/>
    <w:rsid w:val="003D5BE1"/>
    <w:rsid w:val="003D6CD1"/>
    <w:rsid w:val="003E55BD"/>
    <w:rsid w:val="003E7031"/>
    <w:rsid w:val="003E79B5"/>
    <w:rsid w:val="003F04A7"/>
    <w:rsid w:val="003F04D1"/>
    <w:rsid w:val="003F090C"/>
    <w:rsid w:val="003F0D24"/>
    <w:rsid w:val="003F0DED"/>
    <w:rsid w:val="003F10B0"/>
    <w:rsid w:val="003F1AB2"/>
    <w:rsid w:val="003F2083"/>
    <w:rsid w:val="003F397E"/>
    <w:rsid w:val="003F410F"/>
    <w:rsid w:val="003F5994"/>
    <w:rsid w:val="003F6AA7"/>
    <w:rsid w:val="003F6B68"/>
    <w:rsid w:val="003F76E9"/>
    <w:rsid w:val="004010C2"/>
    <w:rsid w:val="00401223"/>
    <w:rsid w:val="00405887"/>
    <w:rsid w:val="0040637B"/>
    <w:rsid w:val="004065DC"/>
    <w:rsid w:val="0040704B"/>
    <w:rsid w:val="00407B5D"/>
    <w:rsid w:val="00407E91"/>
    <w:rsid w:val="004100E8"/>
    <w:rsid w:val="0041074B"/>
    <w:rsid w:val="0041099A"/>
    <w:rsid w:val="004113D0"/>
    <w:rsid w:val="0041195B"/>
    <w:rsid w:val="00412851"/>
    <w:rsid w:val="00414D70"/>
    <w:rsid w:val="00416F39"/>
    <w:rsid w:val="00417399"/>
    <w:rsid w:val="00417905"/>
    <w:rsid w:val="0042119C"/>
    <w:rsid w:val="00421901"/>
    <w:rsid w:val="00422942"/>
    <w:rsid w:val="00422C30"/>
    <w:rsid w:val="004230F8"/>
    <w:rsid w:val="004238C2"/>
    <w:rsid w:val="00425BE0"/>
    <w:rsid w:val="00426E69"/>
    <w:rsid w:val="00427FD4"/>
    <w:rsid w:val="00430306"/>
    <w:rsid w:val="0043074A"/>
    <w:rsid w:val="00431985"/>
    <w:rsid w:val="00431E08"/>
    <w:rsid w:val="00432692"/>
    <w:rsid w:val="004349BD"/>
    <w:rsid w:val="00435EAF"/>
    <w:rsid w:val="00436F6C"/>
    <w:rsid w:val="00437817"/>
    <w:rsid w:val="0044159A"/>
    <w:rsid w:val="0044162C"/>
    <w:rsid w:val="004458A0"/>
    <w:rsid w:val="00447C98"/>
    <w:rsid w:val="00450512"/>
    <w:rsid w:val="00451177"/>
    <w:rsid w:val="00451EE7"/>
    <w:rsid w:val="004560BC"/>
    <w:rsid w:val="004563DB"/>
    <w:rsid w:val="004569A6"/>
    <w:rsid w:val="004569F4"/>
    <w:rsid w:val="004575C0"/>
    <w:rsid w:val="00460269"/>
    <w:rsid w:val="00460B51"/>
    <w:rsid w:val="00460F16"/>
    <w:rsid w:val="00462736"/>
    <w:rsid w:val="004629AE"/>
    <w:rsid w:val="00462F96"/>
    <w:rsid w:val="00463512"/>
    <w:rsid w:val="0046436E"/>
    <w:rsid w:val="00467A91"/>
    <w:rsid w:val="00472894"/>
    <w:rsid w:val="00472AFA"/>
    <w:rsid w:val="0047471B"/>
    <w:rsid w:val="004753FF"/>
    <w:rsid w:val="00475766"/>
    <w:rsid w:val="004761DF"/>
    <w:rsid w:val="00477D95"/>
    <w:rsid w:val="00480E6C"/>
    <w:rsid w:val="00482C82"/>
    <w:rsid w:val="0048335C"/>
    <w:rsid w:val="0048400C"/>
    <w:rsid w:val="00484024"/>
    <w:rsid w:val="00484527"/>
    <w:rsid w:val="00485B45"/>
    <w:rsid w:val="00485E62"/>
    <w:rsid w:val="0049057B"/>
    <w:rsid w:val="00494607"/>
    <w:rsid w:val="00495049"/>
    <w:rsid w:val="00495916"/>
    <w:rsid w:val="00495C2E"/>
    <w:rsid w:val="004960CC"/>
    <w:rsid w:val="004967BE"/>
    <w:rsid w:val="00497426"/>
    <w:rsid w:val="004974E3"/>
    <w:rsid w:val="004A0938"/>
    <w:rsid w:val="004A23FB"/>
    <w:rsid w:val="004A27A4"/>
    <w:rsid w:val="004A3840"/>
    <w:rsid w:val="004A6FA5"/>
    <w:rsid w:val="004A73FD"/>
    <w:rsid w:val="004A797D"/>
    <w:rsid w:val="004A7ACB"/>
    <w:rsid w:val="004A7E28"/>
    <w:rsid w:val="004B0A90"/>
    <w:rsid w:val="004B0E50"/>
    <w:rsid w:val="004B2DC3"/>
    <w:rsid w:val="004B4CAC"/>
    <w:rsid w:val="004B5583"/>
    <w:rsid w:val="004B5645"/>
    <w:rsid w:val="004B59CD"/>
    <w:rsid w:val="004B6C20"/>
    <w:rsid w:val="004B6EFA"/>
    <w:rsid w:val="004B7773"/>
    <w:rsid w:val="004B7D72"/>
    <w:rsid w:val="004B7E67"/>
    <w:rsid w:val="004C0693"/>
    <w:rsid w:val="004C20E7"/>
    <w:rsid w:val="004C2A6B"/>
    <w:rsid w:val="004C482F"/>
    <w:rsid w:val="004C51A5"/>
    <w:rsid w:val="004C61C6"/>
    <w:rsid w:val="004C675F"/>
    <w:rsid w:val="004C6CB1"/>
    <w:rsid w:val="004D055E"/>
    <w:rsid w:val="004D063C"/>
    <w:rsid w:val="004D088D"/>
    <w:rsid w:val="004D1CE8"/>
    <w:rsid w:val="004D2C0B"/>
    <w:rsid w:val="004D2C35"/>
    <w:rsid w:val="004D4896"/>
    <w:rsid w:val="004D4DDD"/>
    <w:rsid w:val="004D5A74"/>
    <w:rsid w:val="004D60F5"/>
    <w:rsid w:val="004D66D5"/>
    <w:rsid w:val="004D7F1F"/>
    <w:rsid w:val="004E1584"/>
    <w:rsid w:val="004E1691"/>
    <w:rsid w:val="004E2ABB"/>
    <w:rsid w:val="004E4499"/>
    <w:rsid w:val="004E4FC4"/>
    <w:rsid w:val="004E5CAA"/>
    <w:rsid w:val="004E65EB"/>
    <w:rsid w:val="004E6BC0"/>
    <w:rsid w:val="004F03F7"/>
    <w:rsid w:val="004F5445"/>
    <w:rsid w:val="004F6FF3"/>
    <w:rsid w:val="004F7F21"/>
    <w:rsid w:val="005008E9"/>
    <w:rsid w:val="00503B28"/>
    <w:rsid w:val="0050570B"/>
    <w:rsid w:val="00506355"/>
    <w:rsid w:val="00507B4C"/>
    <w:rsid w:val="00507BBE"/>
    <w:rsid w:val="0051012E"/>
    <w:rsid w:val="005108B0"/>
    <w:rsid w:val="005109B0"/>
    <w:rsid w:val="0051151D"/>
    <w:rsid w:val="00514B25"/>
    <w:rsid w:val="00514FCC"/>
    <w:rsid w:val="00520B7D"/>
    <w:rsid w:val="005219AC"/>
    <w:rsid w:val="005234CB"/>
    <w:rsid w:val="00523943"/>
    <w:rsid w:val="00523AA0"/>
    <w:rsid w:val="005244EA"/>
    <w:rsid w:val="0052554A"/>
    <w:rsid w:val="005262F7"/>
    <w:rsid w:val="0052738F"/>
    <w:rsid w:val="00531FF2"/>
    <w:rsid w:val="005334AF"/>
    <w:rsid w:val="00533AD6"/>
    <w:rsid w:val="00533C92"/>
    <w:rsid w:val="00535D5B"/>
    <w:rsid w:val="00536621"/>
    <w:rsid w:val="005370EB"/>
    <w:rsid w:val="005451C6"/>
    <w:rsid w:val="0054635F"/>
    <w:rsid w:val="0054675B"/>
    <w:rsid w:val="00546937"/>
    <w:rsid w:val="00550339"/>
    <w:rsid w:val="00550CD7"/>
    <w:rsid w:val="0055145B"/>
    <w:rsid w:val="00551B43"/>
    <w:rsid w:val="00552156"/>
    <w:rsid w:val="005535C1"/>
    <w:rsid w:val="005539AA"/>
    <w:rsid w:val="00554108"/>
    <w:rsid w:val="00554CF3"/>
    <w:rsid w:val="00555DED"/>
    <w:rsid w:val="005560CB"/>
    <w:rsid w:val="00560318"/>
    <w:rsid w:val="00561175"/>
    <w:rsid w:val="00561CE8"/>
    <w:rsid w:val="00562054"/>
    <w:rsid w:val="00565E31"/>
    <w:rsid w:val="00566040"/>
    <w:rsid w:val="00567F7D"/>
    <w:rsid w:val="00570A26"/>
    <w:rsid w:val="00570DDE"/>
    <w:rsid w:val="005739AF"/>
    <w:rsid w:val="00576C3D"/>
    <w:rsid w:val="00577B7D"/>
    <w:rsid w:val="00580526"/>
    <w:rsid w:val="005826A2"/>
    <w:rsid w:val="005826A4"/>
    <w:rsid w:val="0058270F"/>
    <w:rsid w:val="005842C8"/>
    <w:rsid w:val="005844A7"/>
    <w:rsid w:val="00586FE2"/>
    <w:rsid w:val="0059190A"/>
    <w:rsid w:val="00594273"/>
    <w:rsid w:val="005945C9"/>
    <w:rsid w:val="0059524B"/>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158A"/>
    <w:rsid w:val="005B2E59"/>
    <w:rsid w:val="005B32AB"/>
    <w:rsid w:val="005B3BE6"/>
    <w:rsid w:val="005B4EA9"/>
    <w:rsid w:val="005B79A9"/>
    <w:rsid w:val="005C0211"/>
    <w:rsid w:val="005C167F"/>
    <w:rsid w:val="005C16D4"/>
    <w:rsid w:val="005C297F"/>
    <w:rsid w:val="005C7200"/>
    <w:rsid w:val="005C7697"/>
    <w:rsid w:val="005C785A"/>
    <w:rsid w:val="005D25F4"/>
    <w:rsid w:val="005D2A7A"/>
    <w:rsid w:val="005D408E"/>
    <w:rsid w:val="005D45D4"/>
    <w:rsid w:val="005D5D43"/>
    <w:rsid w:val="005D6400"/>
    <w:rsid w:val="005D731C"/>
    <w:rsid w:val="005E1068"/>
    <w:rsid w:val="005E13BA"/>
    <w:rsid w:val="005E1BDD"/>
    <w:rsid w:val="005E2585"/>
    <w:rsid w:val="005E5493"/>
    <w:rsid w:val="005E755E"/>
    <w:rsid w:val="005E7CA8"/>
    <w:rsid w:val="005F1B7F"/>
    <w:rsid w:val="005F36E3"/>
    <w:rsid w:val="005F5E67"/>
    <w:rsid w:val="005F7321"/>
    <w:rsid w:val="006003EF"/>
    <w:rsid w:val="00600E07"/>
    <w:rsid w:val="006011B7"/>
    <w:rsid w:val="006032FF"/>
    <w:rsid w:val="00603357"/>
    <w:rsid w:val="006033DD"/>
    <w:rsid w:val="00603B78"/>
    <w:rsid w:val="00604FA9"/>
    <w:rsid w:val="006076BC"/>
    <w:rsid w:val="00610706"/>
    <w:rsid w:val="006111DF"/>
    <w:rsid w:val="006130FC"/>
    <w:rsid w:val="0061384C"/>
    <w:rsid w:val="00616CF7"/>
    <w:rsid w:val="00616F14"/>
    <w:rsid w:val="00617E50"/>
    <w:rsid w:val="00620115"/>
    <w:rsid w:val="00620DDC"/>
    <w:rsid w:val="00623B0B"/>
    <w:rsid w:val="00623BD7"/>
    <w:rsid w:val="00623D6E"/>
    <w:rsid w:val="00627DFD"/>
    <w:rsid w:val="0063029B"/>
    <w:rsid w:val="00630C79"/>
    <w:rsid w:val="006316E5"/>
    <w:rsid w:val="00631786"/>
    <w:rsid w:val="00632B8D"/>
    <w:rsid w:val="00633EA1"/>
    <w:rsid w:val="0063407A"/>
    <w:rsid w:val="00635CFE"/>
    <w:rsid w:val="006360EB"/>
    <w:rsid w:val="00636596"/>
    <w:rsid w:val="0063706F"/>
    <w:rsid w:val="00637805"/>
    <w:rsid w:val="0064114E"/>
    <w:rsid w:val="00641D4D"/>
    <w:rsid w:val="00642069"/>
    <w:rsid w:val="00643236"/>
    <w:rsid w:val="00643C82"/>
    <w:rsid w:val="006440A1"/>
    <w:rsid w:val="0064458A"/>
    <w:rsid w:val="0064462A"/>
    <w:rsid w:val="006463AE"/>
    <w:rsid w:val="00646CEC"/>
    <w:rsid w:val="0064752C"/>
    <w:rsid w:val="00647BBD"/>
    <w:rsid w:val="00650E4B"/>
    <w:rsid w:val="0065273D"/>
    <w:rsid w:val="00652AA9"/>
    <w:rsid w:val="00653A8B"/>
    <w:rsid w:val="00653D8D"/>
    <w:rsid w:val="00654DE2"/>
    <w:rsid w:val="00654DE6"/>
    <w:rsid w:val="00654E7F"/>
    <w:rsid w:val="00656B91"/>
    <w:rsid w:val="00657672"/>
    <w:rsid w:val="00657815"/>
    <w:rsid w:val="0066098F"/>
    <w:rsid w:val="00661B19"/>
    <w:rsid w:val="00664F87"/>
    <w:rsid w:val="00667A41"/>
    <w:rsid w:val="0067025F"/>
    <w:rsid w:val="00672BA7"/>
    <w:rsid w:val="00672C23"/>
    <w:rsid w:val="00674EA3"/>
    <w:rsid w:val="0067505E"/>
    <w:rsid w:val="006762DA"/>
    <w:rsid w:val="00677719"/>
    <w:rsid w:val="00681287"/>
    <w:rsid w:val="006830E1"/>
    <w:rsid w:val="00684040"/>
    <w:rsid w:val="006845E4"/>
    <w:rsid w:val="00685425"/>
    <w:rsid w:val="00685C4F"/>
    <w:rsid w:val="00686ABD"/>
    <w:rsid w:val="006905CD"/>
    <w:rsid w:val="00691173"/>
    <w:rsid w:val="00691AA4"/>
    <w:rsid w:val="00691BD5"/>
    <w:rsid w:val="00692DEB"/>
    <w:rsid w:val="00694EAF"/>
    <w:rsid w:val="006950BA"/>
    <w:rsid w:val="00695B77"/>
    <w:rsid w:val="00697153"/>
    <w:rsid w:val="006975C8"/>
    <w:rsid w:val="00697993"/>
    <w:rsid w:val="006A088A"/>
    <w:rsid w:val="006A25B4"/>
    <w:rsid w:val="006A4C91"/>
    <w:rsid w:val="006A4F32"/>
    <w:rsid w:val="006A578A"/>
    <w:rsid w:val="006A658C"/>
    <w:rsid w:val="006B051D"/>
    <w:rsid w:val="006B13F3"/>
    <w:rsid w:val="006B4793"/>
    <w:rsid w:val="006B51A3"/>
    <w:rsid w:val="006B589F"/>
    <w:rsid w:val="006B7ED6"/>
    <w:rsid w:val="006C01A3"/>
    <w:rsid w:val="006C026C"/>
    <w:rsid w:val="006C0363"/>
    <w:rsid w:val="006C1B6C"/>
    <w:rsid w:val="006C3940"/>
    <w:rsid w:val="006C3ACE"/>
    <w:rsid w:val="006C4945"/>
    <w:rsid w:val="006C590D"/>
    <w:rsid w:val="006C69F5"/>
    <w:rsid w:val="006C7ECF"/>
    <w:rsid w:val="006D0204"/>
    <w:rsid w:val="006D2664"/>
    <w:rsid w:val="006D5F5A"/>
    <w:rsid w:val="006D6661"/>
    <w:rsid w:val="006D66AA"/>
    <w:rsid w:val="006D7096"/>
    <w:rsid w:val="006E2AF9"/>
    <w:rsid w:val="006E5E9E"/>
    <w:rsid w:val="006E7725"/>
    <w:rsid w:val="006F24CB"/>
    <w:rsid w:val="006F4C79"/>
    <w:rsid w:val="006F692B"/>
    <w:rsid w:val="007012D9"/>
    <w:rsid w:val="007030A8"/>
    <w:rsid w:val="007043D0"/>
    <w:rsid w:val="00704EE5"/>
    <w:rsid w:val="00705EAB"/>
    <w:rsid w:val="007073AB"/>
    <w:rsid w:val="00710452"/>
    <w:rsid w:val="00710DD3"/>
    <w:rsid w:val="00712273"/>
    <w:rsid w:val="00716F0A"/>
    <w:rsid w:val="0071734C"/>
    <w:rsid w:val="00721CAB"/>
    <w:rsid w:val="007238BA"/>
    <w:rsid w:val="0072436A"/>
    <w:rsid w:val="00724B49"/>
    <w:rsid w:val="00726D5D"/>
    <w:rsid w:val="00726D99"/>
    <w:rsid w:val="00730939"/>
    <w:rsid w:val="00730A9E"/>
    <w:rsid w:val="00733BBD"/>
    <w:rsid w:val="007347B3"/>
    <w:rsid w:val="00737154"/>
    <w:rsid w:val="00737A1B"/>
    <w:rsid w:val="00741752"/>
    <w:rsid w:val="00743015"/>
    <w:rsid w:val="0074550A"/>
    <w:rsid w:val="00745EB0"/>
    <w:rsid w:val="007476B0"/>
    <w:rsid w:val="007508BB"/>
    <w:rsid w:val="0075174F"/>
    <w:rsid w:val="00751EB8"/>
    <w:rsid w:val="00753AD3"/>
    <w:rsid w:val="007554CA"/>
    <w:rsid w:val="00755827"/>
    <w:rsid w:val="00756693"/>
    <w:rsid w:val="00757408"/>
    <w:rsid w:val="00760080"/>
    <w:rsid w:val="007603FC"/>
    <w:rsid w:val="00761A27"/>
    <w:rsid w:val="00762871"/>
    <w:rsid w:val="007654CB"/>
    <w:rsid w:val="00765908"/>
    <w:rsid w:val="0076690B"/>
    <w:rsid w:val="00771CBE"/>
    <w:rsid w:val="0077259D"/>
    <w:rsid w:val="0077303E"/>
    <w:rsid w:val="007733F0"/>
    <w:rsid w:val="00774BAB"/>
    <w:rsid w:val="00776CC7"/>
    <w:rsid w:val="00782F04"/>
    <w:rsid w:val="00783DAA"/>
    <w:rsid w:val="007840AA"/>
    <w:rsid w:val="00785375"/>
    <w:rsid w:val="00785F52"/>
    <w:rsid w:val="00786C93"/>
    <w:rsid w:val="00786F9E"/>
    <w:rsid w:val="00790C03"/>
    <w:rsid w:val="00791A4E"/>
    <w:rsid w:val="00791D54"/>
    <w:rsid w:val="007933EB"/>
    <w:rsid w:val="00795FE5"/>
    <w:rsid w:val="007A0535"/>
    <w:rsid w:val="007A0FC6"/>
    <w:rsid w:val="007A2CCE"/>
    <w:rsid w:val="007A2E9B"/>
    <w:rsid w:val="007A3D3F"/>
    <w:rsid w:val="007A4CC3"/>
    <w:rsid w:val="007A550F"/>
    <w:rsid w:val="007A743D"/>
    <w:rsid w:val="007B07F8"/>
    <w:rsid w:val="007B1140"/>
    <w:rsid w:val="007B242D"/>
    <w:rsid w:val="007B4DE9"/>
    <w:rsid w:val="007B5BDC"/>
    <w:rsid w:val="007B6BB1"/>
    <w:rsid w:val="007C1E82"/>
    <w:rsid w:val="007C2B5D"/>
    <w:rsid w:val="007C404C"/>
    <w:rsid w:val="007C5273"/>
    <w:rsid w:val="007C5681"/>
    <w:rsid w:val="007C5F53"/>
    <w:rsid w:val="007C641C"/>
    <w:rsid w:val="007C6973"/>
    <w:rsid w:val="007C7980"/>
    <w:rsid w:val="007C7A19"/>
    <w:rsid w:val="007D3756"/>
    <w:rsid w:val="007D3D8D"/>
    <w:rsid w:val="007D3DA8"/>
    <w:rsid w:val="007D4273"/>
    <w:rsid w:val="007D6DA8"/>
    <w:rsid w:val="007D7324"/>
    <w:rsid w:val="007D767B"/>
    <w:rsid w:val="007E15E9"/>
    <w:rsid w:val="007E1977"/>
    <w:rsid w:val="007E1A2B"/>
    <w:rsid w:val="007E4843"/>
    <w:rsid w:val="007E4E3E"/>
    <w:rsid w:val="007E50B6"/>
    <w:rsid w:val="007E60DE"/>
    <w:rsid w:val="007F0841"/>
    <w:rsid w:val="007F3A83"/>
    <w:rsid w:val="007F3AF9"/>
    <w:rsid w:val="007F3BE4"/>
    <w:rsid w:val="007F41CA"/>
    <w:rsid w:val="007F5155"/>
    <w:rsid w:val="007F62BC"/>
    <w:rsid w:val="007F642A"/>
    <w:rsid w:val="007F669B"/>
    <w:rsid w:val="007F7671"/>
    <w:rsid w:val="007F7BAF"/>
    <w:rsid w:val="0080515B"/>
    <w:rsid w:val="0080708A"/>
    <w:rsid w:val="00807EF9"/>
    <w:rsid w:val="00810FCE"/>
    <w:rsid w:val="0081277D"/>
    <w:rsid w:val="00814052"/>
    <w:rsid w:val="008144AF"/>
    <w:rsid w:val="00814917"/>
    <w:rsid w:val="00814A48"/>
    <w:rsid w:val="00814BAB"/>
    <w:rsid w:val="00814D98"/>
    <w:rsid w:val="00814E50"/>
    <w:rsid w:val="00815A2A"/>
    <w:rsid w:val="008160E5"/>
    <w:rsid w:val="0082241A"/>
    <w:rsid w:val="00822A34"/>
    <w:rsid w:val="00824030"/>
    <w:rsid w:val="008256CC"/>
    <w:rsid w:val="0083001F"/>
    <w:rsid w:val="00830DCD"/>
    <w:rsid w:val="008345D1"/>
    <w:rsid w:val="008347DF"/>
    <w:rsid w:val="00835B60"/>
    <w:rsid w:val="00836BBF"/>
    <w:rsid w:val="00837D7A"/>
    <w:rsid w:val="00840B7B"/>
    <w:rsid w:val="00842C2D"/>
    <w:rsid w:val="00842E87"/>
    <w:rsid w:val="00844470"/>
    <w:rsid w:val="00844F48"/>
    <w:rsid w:val="008455C3"/>
    <w:rsid w:val="0084695A"/>
    <w:rsid w:val="00847C04"/>
    <w:rsid w:val="00847C3A"/>
    <w:rsid w:val="00847E9A"/>
    <w:rsid w:val="00850332"/>
    <w:rsid w:val="00850AC6"/>
    <w:rsid w:val="008516B3"/>
    <w:rsid w:val="00852C1F"/>
    <w:rsid w:val="008575D7"/>
    <w:rsid w:val="00862123"/>
    <w:rsid w:val="008621CC"/>
    <w:rsid w:val="00862CF1"/>
    <w:rsid w:val="00864A2C"/>
    <w:rsid w:val="0086530E"/>
    <w:rsid w:val="008704F0"/>
    <w:rsid w:val="008728B3"/>
    <w:rsid w:val="00874DB3"/>
    <w:rsid w:val="00875C93"/>
    <w:rsid w:val="00876ACA"/>
    <w:rsid w:val="00877930"/>
    <w:rsid w:val="00882A02"/>
    <w:rsid w:val="00882B6A"/>
    <w:rsid w:val="00884A65"/>
    <w:rsid w:val="0088570C"/>
    <w:rsid w:val="008857A7"/>
    <w:rsid w:val="0089102A"/>
    <w:rsid w:val="00895941"/>
    <w:rsid w:val="008A395C"/>
    <w:rsid w:val="008A3ECE"/>
    <w:rsid w:val="008A44C7"/>
    <w:rsid w:val="008A4C16"/>
    <w:rsid w:val="008B08E7"/>
    <w:rsid w:val="008B12DA"/>
    <w:rsid w:val="008B239B"/>
    <w:rsid w:val="008B23F8"/>
    <w:rsid w:val="008B363A"/>
    <w:rsid w:val="008B4349"/>
    <w:rsid w:val="008B49FD"/>
    <w:rsid w:val="008B5C47"/>
    <w:rsid w:val="008B734D"/>
    <w:rsid w:val="008C1239"/>
    <w:rsid w:val="008C16B4"/>
    <w:rsid w:val="008C25E2"/>
    <w:rsid w:val="008C28F7"/>
    <w:rsid w:val="008C3454"/>
    <w:rsid w:val="008C6F63"/>
    <w:rsid w:val="008C7BBB"/>
    <w:rsid w:val="008D0390"/>
    <w:rsid w:val="008D1E05"/>
    <w:rsid w:val="008D60A0"/>
    <w:rsid w:val="008D6D67"/>
    <w:rsid w:val="008D793B"/>
    <w:rsid w:val="008D7AA3"/>
    <w:rsid w:val="008D7B09"/>
    <w:rsid w:val="008D7B59"/>
    <w:rsid w:val="008E07B6"/>
    <w:rsid w:val="008E1D24"/>
    <w:rsid w:val="008E24DA"/>
    <w:rsid w:val="008E2E0C"/>
    <w:rsid w:val="008E4CC9"/>
    <w:rsid w:val="008E54F4"/>
    <w:rsid w:val="008E6291"/>
    <w:rsid w:val="008F1E13"/>
    <w:rsid w:val="008F2110"/>
    <w:rsid w:val="008F3FB7"/>
    <w:rsid w:val="008F46FA"/>
    <w:rsid w:val="008F54E5"/>
    <w:rsid w:val="008F6003"/>
    <w:rsid w:val="008F7CB6"/>
    <w:rsid w:val="00900C30"/>
    <w:rsid w:val="00902602"/>
    <w:rsid w:val="00902A43"/>
    <w:rsid w:val="00903717"/>
    <w:rsid w:val="00903ED0"/>
    <w:rsid w:val="009047B0"/>
    <w:rsid w:val="00904FEA"/>
    <w:rsid w:val="00905A3E"/>
    <w:rsid w:val="009068B6"/>
    <w:rsid w:val="00910B5E"/>
    <w:rsid w:val="00910DE6"/>
    <w:rsid w:val="00911BD1"/>
    <w:rsid w:val="00912582"/>
    <w:rsid w:val="00913DDC"/>
    <w:rsid w:val="00914683"/>
    <w:rsid w:val="00914E1D"/>
    <w:rsid w:val="0091505F"/>
    <w:rsid w:val="00916AA5"/>
    <w:rsid w:val="009175DA"/>
    <w:rsid w:val="00920269"/>
    <w:rsid w:val="00920767"/>
    <w:rsid w:val="00920A9C"/>
    <w:rsid w:val="00921EDE"/>
    <w:rsid w:val="00922B67"/>
    <w:rsid w:val="00923896"/>
    <w:rsid w:val="00924044"/>
    <w:rsid w:val="00924EBF"/>
    <w:rsid w:val="0093116C"/>
    <w:rsid w:val="009326B9"/>
    <w:rsid w:val="00932C69"/>
    <w:rsid w:val="00934FD9"/>
    <w:rsid w:val="0093618E"/>
    <w:rsid w:val="00943FB0"/>
    <w:rsid w:val="00944085"/>
    <w:rsid w:val="0094601B"/>
    <w:rsid w:val="00947E6D"/>
    <w:rsid w:val="00950739"/>
    <w:rsid w:val="009507AE"/>
    <w:rsid w:val="009507D8"/>
    <w:rsid w:val="0095536D"/>
    <w:rsid w:val="00955466"/>
    <w:rsid w:val="009604BA"/>
    <w:rsid w:val="009632FA"/>
    <w:rsid w:val="00963E39"/>
    <w:rsid w:val="00965B98"/>
    <w:rsid w:val="009722EC"/>
    <w:rsid w:val="00972CB0"/>
    <w:rsid w:val="0097508A"/>
    <w:rsid w:val="00981747"/>
    <w:rsid w:val="00981789"/>
    <w:rsid w:val="00982645"/>
    <w:rsid w:val="00982CA5"/>
    <w:rsid w:val="00984422"/>
    <w:rsid w:val="009848AC"/>
    <w:rsid w:val="00987318"/>
    <w:rsid w:val="009878D3"/>
    <w:rsid w:val="00991654"/>
    <w:rsid w:val="009937FA"/>
    <w:rsid w:val="00996F50"/>
    <w:rsid w:val="00997E79"/>
    <w:rsid w:val="009A10A3"/>
    <w:rsid w:val="009A2623"/>
    <w:rsid w:val="009A4BB1"/>
    <w:rsid w:val="009A4CF4"/>
    <w:rsid w:val="009A5E08"/>
    <w:rsid w:val="009A64A3"/>
    <w:rsid w:val="009B05CE"/>
    <w:rsid w:val="009B17D7"/>
    <w:rsid w:val="009B34BB"/>
    <w:rsid w:val="009B4FCE"/>
    <w:rsid w:val="009B531B"/>
    <w:rsid w:val="009B6096"/>
    <w:rsid w:val="009B60F5"/>
    <w:rsid w:val="009B7020"/>
    <w:rsid w:val="009B7579"/>
    <w:rsid w:val="009B7BAA"/>
    <w:rsid w:val="009B7FB9"/>
    <w:rsid w:val="009C16E2"/>
    <w:rsid w:val="009C1860"/>
    <w:rsid w:val="009C2EAF"/>
    <w:rsid w:val="009C3244"/>
    <w:rsid w:val="009C3962"/>
    <w:rsid w:val="009C5D5D"/>
    <w:rsid w:val="009C65BD"/>
    <w:rsid w:val="009C6605"/>
    <w:rsid w:val="009C7532"/>
    <w:rsid w:val="009C7907"/>
    <w:rsid w:val="009D010B"/>
    <w:rsid w:val="009D0125"/>
    <w:rsid w:val="009D0493"/>
    <w:rsid w:val="009D0C53"/>
    <w:rsid w:val="009D1444"/>
    <w:rsid w:val="009D2130"/>
    <w:rsid w:val="009D477C"/>
    <w:rsid w:val="009D51F7"/>
    <w:rsid w:val="009D6422"/>
    <w:rsid w:val="009D6F3E"/>
    <w:rsid w:val="009E09C8"/>
    <w:rsid w:val="009E2209"/>
    <w:rsid w:val="009E23FB"/>
    <w:rsid w:val="009E2FC6"/>
    <w:rsid w:val="009E3945"/>
    <w:rsid w:val="009E457C"/>
    <w:rsid w:val="009E5832"/>
    <w:rsid w:val="009E61AA"/>
    <w:rsid w:val="009E7A83"/>
    <w:rsid w:val="009F005E"/>
    <w:rsid w:val="009F0F21"/>
    <w:rsid w:val="009F219B"/>
    <w:rsid w:val="009F2741"/>
    <w:rsid w:val="009F2A55"/>
    <w:rsid w:val="009F37ED"/>
    <w:rsid w:val="009F43A4"/>
    <w:rsid w:val="009F47CE"/>
    <w:rsid w:val="009F4E79"/>
    <w:rsid w:val="009F696F"/>
    <w:rsid w:val="009F73CC"/>
    <w:rsid w:val="00A00FAB"/>
    <w:rsid w:val="00A03147"/>
    <w:rsid w:val="00A0363F"/>
    <w:rsid w:val="00A03BA4"/>
    <w:rsid w:val="00A03D4F"/>
    <w:rsid w:val="00A051CC"/>
    <w:rsid w:val="00A056D3"/>
    <w:rsid w:val="00A13E67"/>
    <w:rsid w:val="00A17876"/>
    <w:rsid w:val="00A17A37"/>
    <w:rsid w:val="00A17F1C"/>
    <w:rsid w:val="00A20BA9"/>
    <w:rsid w:val="00A22FAB"/>
    <w:rsid w:val="00A2471A"/>
    <w:rsid w:val="00A24A06"/>
    <w:rsid w:val="00A25BB0"/>
    <w:rsid w:val="00A26D5A"/>
    <w:rsid w:val="00A30250"/>
    <w:rsid w:val="00A3196C"/>
    <w:rsid w:val="00A32DF3"/>
    <w:rsid w:val="00A36606"/>
    <w:rsid w:val="00A411C5"/>
    <w:rsid w:val="00A42F90"/>
    <w:rsid w:val="00A445AB"/>
    <w:rsid w:val="00A44B27"/>
    <w:rsid w:val="00A46744"/>
    <w:rsid w:val="00A47832"/>
    <w:rsid w:val="00A50A25"/>
    <w:rsid w:val="00A52219"/>
    <w:rsid w:val="00A522C7"/>
    <w:rsid w:val="00A54FAC"/>
    <w:rsid w:val="00A56DEA"/>
    <w:rsid w:val="00A604D3"/>
    <w:rsid w:val="00A607EE"/>
    <w:rsid w:val="00A617C1"/>
    <w:rsid w:val="00A631D7"/>
    <w:rsid w:val="00A63E45"/>
    <w:rsid w:val="00A668D1"/>
    <w:rsid w:val="00A67386"/>
    <w:rsid w:val="00A70290"/>
    <w:rsid w:val="00A716D7"/>
    <w:rsid w:val="00A71919"/>
    <w:rsid w:val="00A73481"/>
    <w:rsid w:val="00A736DB"/>
    <w:rsid w:val="00A73C69"/>
    <w:rsid w:val="00A75D09"/>
    <w:rsid w:val="00A75E0B"/>
    <w:rsid w:val="00A76D83"/>
    <w:rsid w:val="00A8060B"/>
    <w:rsid w:val="00A80C70"/>
    <w:rsid w:val="00A81399"/>
    <w:rsid w:val="00A8286F"/>
    <w:rsid w:val="00A86817"/>
    <w:rsid w:val="00A868E6"/>
    <w:rsid w:val="00A87FCF"/>
    <w:rsid w:val="00A9247C"/>
    <w:rsid w:val="00A93597"/>
    <w:rsid w:val="00A936CD"/>
    <w:rsid w:val="00A94E96"/>
    <w:rsid w:val="00A970C3"/>
    <w:rsid w:val="00A97EAF"/>
    <w:rsid w:val="00AA17C6"/>
    <w:rsid w:val="00AA190A"/>
    <w:rsid w:val="00AA29D6"/>
    <w:rsid w:val="00AA34AE"/>
    <w:rsid w:val="00AA439E"/>
    <w:rsid w:val="00AA6DD3"/>
    <w:rsid w:val="00AB0663"/>
    <w:rsid w:val="00AB0E48"/>
    <w:rsid w:val="00AB66DF"/>
    <w:rsid w:val="00AC059F"/>
    <w:rsid w:val="00AC242D"/>
    <w:rsid w:val="00AC28B1"/>
    <w:rsid w:val="00AC3812"/>
    <w:rsid w:val="00AC4E08"/>
    <w:rsid w:val="00AC6C54"/>
    <w:rsid w:val="00AC6E8A"/>
    <w:rsid w:val="00AD3A6D"/>
    <w:rsid w:val="00AD434D"/>
    <w:rsid w:val="00AD4D61"/>
    <w:rsid w:val="00AD4FED"/>
    <w:rsid w:val="00AD522F"/>
    <w:rsid w:val="00AD57E2"/>
    <w:rsid w:val="00AD680F"/>
    <w:rsid w:val="00AE1759"/>
    <w:rsid w:val="00AE225D"/>
    <w:rsid w:val="00AE2E7C"/>
    <w:rsid w:val="00AE3380"/>
    <w:rsid w:val="00AE3989"/>
    <w:rsid w:val="00AE62BA"/>
    <w:rsid w:val="00AE73FB"/>
    <w:rsid w:val="00AF0969"/>
    <w:rsid w:val="00AF14D6"/>
    <w:rsid w:val="00AF36DF"/>
    <w:rsid w:val="00AF3CC7"/>
    <w:rsid w:val="00AF6EF0"/>
    <w:rsid w:val="00B0171D"/>
    <w:rsid w:val="00B01BFF"/>
    <w:rsid w:val="00B03159"/>
    <w:rsid w:val="00B04692"/>
    <w:rsid w:val="00B0647C"/>
    <w:rsid w:val="00B06E64"/>
    <w:rsid w:val="00B06FA8"/>
    <w:rsid w:val="00B07F3C"/>
    <w:rsid w:val="00B108F1"/>
    <w:rsid w:val="00B11E55"/>
    <w:rsid w:val="00B14C13"/>
    <w:rsid w:val="00B15587"/>
    <w:rsid w:val="00B17C12"/>
    <w:rsid w:val="00B2333B"/>
    <w:rsid w:val="00B24A0F"/>
    <w:rsid w:val="00B24D54"/>
    <w:rsid w:val="00B25226"/>
    <w:rsid w:val="00B30963"/>
    <w:rsid w:val="00B30A15"/>
    <w:rsid w:val="00B30DB5"/>
    <w:rsid w:val="00B3219E"/>
    <w:rsid w:val="00B3446D"/>
    <w:rsid w:val="00B3513C"/>
    <w:rsid w:val="00B352A1"/>
    <w:rsid w:val="00B356D0"/>
    <w:rsid w:val="00B3656C"/>
    <w:rsid w:val="00B36D02"/>
    <w:rsid w:val="00B37F63"/>
    <w:rsid w:val="00B41423"/>
    <w:rsid w:val="00B42554"/>
    <w:rsid w:val="00B43627"/>
    <w:rsid w:val="00B450B8"/>
    <w:rsid w:val="00B46806"/>
    <w:rsid w:val="00B476B1"/>
    <w:rsid w:val="00B50A8A"/>
    <w:rsid w:val="00B510C5"/>
    <w:rsid w:val="00B516F8"/>
    <w:rsid w:val="00B51A0B"/>
    <w:rsid w:val="00B5250E"/>
    <w:rsid w:val="00B526D2"/>
    <w:rsid w:val="00B52EDA"/>
    <w:rsid w:val="00B536FD"/>
    <w:rsid w:val="00B53C6E"/>
    <w:rsid w:val="00B54DB4"/>
    <w:rsid w:val="00B553A1"/>
    <w:rsid w:val="00B55B42"/>
    <w:rsid w:val="00B57005"/>
    <w:rsid w:val="00B57B10"/>
    <w:rsid w:val="00B6104A"/>
    <w:rsid w:val="00B61CE6"/>
    <w:rsid w:val="00B63145"/>
    <w:rsid w:val="00B63879"/>
    <w:rsid w:val="00B63C3C"/>
    <w:rsid w:val="00B6505C"/>
    <w:rsid w:val="00B6574B"/>
    <w:rsid w:val="00B662AA"/>
    <w:rsid w:val="00B66FC1"/>
    <w:rsid w:val="00B67D01"/>
    <w:rsid w:val="00B71D1A"/>
    <w:rsid w:val="00B725A7"/>
    <w:rsid w:val="00B72D45"/>
    <w:rsid w:val="00B743A4"/>
    <w:rsid w:val="00B75C73"/>
    <w:rsid w:val="00B77189"/>
    <w:rsid w:val="00B800C0"/>
    <w:rsid w:val="00B8206B"/>
    <w:rsid w:val="00B843DE"/>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FF5"/>
    <w:rsid w:val="00B97AF8"/>
    <w:rsid w:val="00BA085B"/>
    <w:rsid w:val="00BA1095"/>
    <w:rsid w:val="00BA1551"/>
    <w:rsid w:val="00BA192B"/>
    <w:rsid w:val="00BA4921"/>
    <w:rsid w:val="00BA4ED1"/>
    <w:rsid w:val="00BB06DC"/>
    <w:rsid w:val="00BB0CED"/>
    <w:rsid w:val="00BB10A7"/>
    <w:rsid w:val="00BB2747"/>
    <w:rsid w:val="00BB2C0F"/>
    <w:rsid w:val="00BB4547"/>
    <w:rsid w:val="00BB5148"/>
    <w:rsid w:val="00BB5155"/>
    <w:rsid w:val="00BB5669"/>
    <w:rsid w:val="00BB687F"/>
    <w:rsid w:val="00BB7891"/>
    <w:rsid w:val="00BC0575"/>
    <w:rsid w:val="00BC0EC6"/>
    <w:rsid w:val="00BC1B89"/>
    <w:rsid w:val="00BC1E49"/>
    <w:rsid w:val="00BC3DBC"/>
    <w:rsid w:val="00BC4DA6"/>
    <w:rsid w:val="00BC6BE5"/>
    <w:rsid w:val="00BC70AA"/>
    <w:rsid w:val="00BD0C54"/>
    <w:rsid w:val="00BD1402"/>
    <w:rsid w:val="00BD2A88"/>
    <w:rsid w:val="00BD30CB"/>
    <w:rsid w:val="00BD314C"/>
    <w:rsid w:val="00BD3C8F"/>
    <w:rsid w:val="00BD4C86"/>
    <w:rsid w:val="00BD5E7C"/>
    <w:rsid w:val="00BE2EA0"/>
    <w:rsid w:val="00BE3D82"/>
    <w:rsid w:val="00BE470D"/>
    <w:rsid w:val="00BE788A"/>
    <w:rsid w:val="00BF0468"/>
    <w:rsid w:val="00BF1001"/>
    <w:rsid w:val="00BF2B33"/>
    <w:rsid w:val="00BF3A8D"/>
    <w:rsid w:val="00BF476F"/>
    <w:rsid w:val="00BF537F"/>
    <w:rsid w:val="00BF5612"/>
    <w:rsid w:val="00BF58AF"/>
    <w:rsid w:val="00BF79C8"/>
    <w:rsid w:val="00BF7BC7"/>
    <w:rsid w:val="00C00869"/>
    <w:rsid w:val="00C00BEE"/>
    <w:rsid w:val="00C016FB"/>
    <w:rsid w:val="00C02A63"/>
    <w:rsid w:val="00C030BD"/>
    <w:rsid w:val="00C0437E"/>
    <w:rsid w:val="00C05295"/>
    <w:rsid w:val="00C06418"/>
    <w:rsid w:val="00C1138B"/>
    <w:rsid w:val="00C12679"/>
    <w:rsid w:val="00C127A7"/>
    <w:rsid w:val="00C12FB6"/>
    <w:rsid w:val="00C1511E"/>
    <w:rsid w:val="00C15999"/>
    <w:rsid w:val="00C16047"/>
    <w:rsid w:val="00C20FE3"/>
    <w:rsid w:val="00C2260F"/>
    <w:rsid w:val="00C23A80"/>
    <w:rsid w:val="00C25DCF"/>
    <w:rsid w:val="00C25E5C"/>
    <w:rsid w:val="00C25FDD"/>
    <w:rsid w:val="00C264EA"/>
    <w:rsid w:val="00C26541"/>
    <w:rsid w:val="00C40217"/>
    <w:rsid w:val="00C407FD"/>
    <w:rsid w:val="00C42908"/>
    <w:rsid w:val="00C43831"/>
    <w:rsid w:val="00C459FD"/>
    <w:rsid w:val="00C45C9D"/>
    <w:rsid w:val="00C5295E"/>
    <w:rsid w:val="00C5320C"/>
    <w:rsid w:val="00C53B17"/>
    <w:rsid w:val="00C5610F"/>
    <w:rsid w:val="00C57742"/>
    <w:rsid w:val="00C6169B"/>
    <w:rsid w:val="00C61E1B"/>
    <w:rsid w:val="00C620A0"/>
    <w:rsid w:val="00C621BC"/>
    <w:rsid w:val="00C62402"/>
    <w:rsid w:val="00C63C57"/>
    <w:rsid w:val="00C63CF4"/>
    <w:rsid w:val="00C64F97"/>
    <w:rsid w:val="00C65BAA"/>
    <w:rsid w:val="00C65BDE"/>
    <w:rsid w:val="00C66B6B"/>
    <w:rsid w:val="00C71277"/>
    <w:rsid w:val="00C71AD7"/>
    <w:rsid w:val="00C72401"/>
    <w:rsid w:val="00C80038"/>
    <w:rsid w:val="00C82586"/>
    <w:rsid w:val="00C82AB7"/>
    <w:rsid w:val="00C838B9"/>
    <w:rsid w:val="00C83D50"/>
    <w:rsid w:val="00C845B4"/>
    <w:rsid w:val="00C84C6B"/>
    <w:rsid w:val="00C86CC4"/>
    <w:rsid w:val="00C91310"/>
    <w:rsid w:val="00C915EC"/>
    <w:rsid w:val="00C91EE5"/>
    <w:rsid w:val="00C92B39"/>
    <w:rsid w:val="00C930C7"/>
    <w:rsid w:val="00C934B3"/>
    <w:rsid w:val="00C94D4A"/>
    <w:rsid w:val="00C956AE"/>
    <w:rsid w:val="00C95B92"/>
    <w:rsid w:val="00C95E4C"/>
    <w:rsid w:val="00C96A4A"/>
    <w:rsid w:val="00C97B86"/>
    <w:rsid w:val="00C97C11"/>
    <w:rsid w:val="00CA1642"/>
    <w:rsid w:val="00CA2C91"/>
    <w:rsid w:val="00CA4250"/>
    <w:rsid w:val="00CA5EC7"/>
    <w:rsid w:val="00CA6439"/>
    <w:rsid w:val="00CB25A8"/>
    <w:rsid w:val="00CB2902"/>
    <w:rsid w:val="00CB46D0"/>
    <w:rsid w:val="00CB4E36"/>
    <w:rsid w:val="00CB5B8D"/>
    <w:rsid w:val="00CC06CE"/>
    <w:rsid w:val="00CC0C57"/>
    <w:rsid w:val="00CC0F84"/>
    <w:rsid w:val="00CC18C4"/>
    <w:rsid w:val="00CC3E53"/>
    <w:rsid w:val="00CC7367"/>
    <w:rsid w:val="00CD26D7"/>
    <w:rsid w:val="00CD3DF5"/>
    <w:rsid w:val="00CD5AE8"/>
    <w:rsid w:val="00CD6632"/>
    <w:rsid w:val="00CD762E"/>
    <w:rsid w:val="00CE05BF"/>
    <w:rsid w:val="00CE18B8"/>
    <w:rsid w:val="00CE25F4"/>
    <w:rsid w:val="00CE4383"/>
    <w:rsid w:val="00CE6029"/>
    <w:rsid w:val="00CF0496"/>
    <w:rsid w:val="00CF17E3"/>
    <w:rsid w:val="00CF3500"/>
    <w:rsid w:val="00CF3B9C"/>
    <w:rsid w:val="00CF51E1"/>
    <w:rsid w:val="00CF54D3"/>
    <w:rsid w:val="00CF7B3D"/>
    <w:rsid w:val="00D02577"/>
    <w:rsid w:val="00D053F8"/>
    <w:rsid w:val="00D10425"/>
    <w:rsid w:val="00D11216"/>
    <w:rsid w:val="00D11BAE"/>
    <w:rsid w:val="00D14674"/>
    <w:rsid w:val="00D14D89"/>
    <w:rsid w:val="00D155D6"/>
    <w:rsid w:val="00D163B6"/>
    <w:rsid w:val="00D1687D"/>
    <w:rsid w:val="00D21460"/>
    <w:rsid w:val="00D216D7"/>
    <w:rsid w:val="00D2521A"/>
    <w:rsid w:val="00D25F92"/>
    <w:rsid w:val="00D26446"/>
    <w:rsid w:val="00D31BD1"/>
    <w:rsid w:val="00D323D0"/>
    <w:rsid w:val="00D3517D"/>
    <w:rsid w:val="00D358B2"/>
    <w:rsid w:val="00D35CA0"/>
    <w:rsid w:val="00D36693"/>
    <w:rsid w:val="00D405E8"/>
    <w:rsid w:val="00D40650"/>
    <w:rsid w:val="00D40EB5"/>
    <w:rsid w:val="00D4189A"/>
    <w:rsid w:val="00D41D61"/>
    <w:rsid w:val="00D42897"/>
    <w:rsid w:val="00D44217"/>
    <w:rsid w:val="00D449FF"/>
    <w:rsid w:val="00D44D30"/>
    <w:rsid w:val="00D4502B"/>
    <w:rsid w:val="00D46B33"/>
    <w:rsid w:val="00D46F1B"/>
    <w:rsid w:val="00D47515"/>
    <w:rsid w:val="00D47EBC"/>
    <w:rsid w:val="00D50768"/>
    <w:rsid w:val="00D50968"/>
    <w:rsid w:val="00D52CAC"/>
    <w:rsid w:val="00D53368"/>
    <w:rsid w:val="00D53444"/>
    <w:rsid w:val="00D537CB"/>
    <w:rsid w:val="00D540FF"/>
    <w:rsid w:val="00D5525B"/>
    <w:rsid w:val="00D55412"/>
    <w:rsid w:val="00D5656B"/>
    <w:rsid w:val="00D6064F"/>
    <w:rsid w:val="00D6079F"/>
    <w:rsid w:val="00D6145E"/>
    <w:rsid w:val="00D61636"/>
    <w:rsid w:val="00D61E5A"/>
    <w:rsid w:val="00D62867"/>
    <w:rsid w:val="00D63665"/>
    <w:rsid w:val="00D63C57"/>
    <w:rsid w:val="00D63F07"/>
    <w:rsid w:val="00D644E6"/>
    <w:rsid w:val="00D65008"/>
    <w:rsid w:val="00D679FD"/>
    <w:rsid w:val="00D67FD8"/>
    <w:rsid w:val="00D70651"/>
    <w:rsid w:val="00D72685"/>
    <w:rsid w:val="00D72C48"/>
    <w:rsid w:val="00D7659A"/>
    <w:rsid w:val="00D77A39"/>
    <w:rsid w:val="00D8077C"/>
    <w:rsid w:val="00D83565"/>
    <w:rsid w:val="00D85836"/>
    <w:rsid w:val="00D858B5"/>
    <w:rsid w:val="00D85E7A"/>
    <w:rsid w:val="00D867DA"/>
    <w:rsid w:val="00D870CB"/>
    <w:rsid w:val="00D91FE2"/>
    <w:rsid w:val="00D92F0D"/>
    <w:rsid w:val="00D94D23"/>
    <w:rsid w:val="00DA189F"/>
    <w:rsid w:val="00DA2D6F"/>
    <w:rsid w:val="00DA31F5"/>
    <w:rsid w:val="00DA754E"/>
    <w:rsid w:val="00DB0545"/>
    <w:rsid w:val="00DB1B90"/>
    <w:rsid w:val="00DB38E9"/>
    <w:rsid w:val="00DB7414"/>
    <w:rsid w:val="00DB783D"/>
    <w:rsid w:val="00DC2051"/>
    <w:rsid w:val="00DC59B3"/>
    <w:rsid w:val="00DC64C3"/>
    <w:rsid w:val="00DC79C9"/>
    <w:rsid w:val="00DD0205"/>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E01C3"/>
    <w:rsid w:val="00DE03FE"/>
    <w:rsid w:val="00DE076B"/>
    <w:rsid w:val="00DE0E89"/>
    <w:rsid w:val="00DE44FC"/>
    <w:rsid w:val="00DE4811"/>
    <w:rsid w:val="00DE4D3D"/>
    <w:rsid w:val="00DE4DE6"/>
    <w:rsid w:val="00DE53F4"/>
    <w:rsid w:val="00DE5F82"/>
    <w:rsid w:val="00DF0F0F"/>
    <w:rsid w:val="00DF206E"/>
    <w:rsid w:val="00DF4F27"/>
    <w:rsid w:val="00E018D2"/>
    <w:rsid w:val="00E01D6F"/>
    <w:rsid w:val="00E034C1"/>
    <w:rsid w:val="00E051DF"/>
    <w:rsid w:val="00E05AE3"/>
    <w:rsid w:val="00E064F4"/>
    <w:rsid w:val="00E06766"/>
    <w:rsid w:val="00E10421"/>
    <w:rsid w:val="00E10531"/>
    <w:rsid w:val="00E10593"/>
    <w:rsid w:val="00E1141F"/>
    <w:rsid w:val="00E11431"/>
    <w:rsid w:val="00E129F4"/>
    <w:rsid w:val="00E12EF9"/>
    <w:rsid w:val="00E149D8"/>
    <w:rsid w:val="00E15CA9"/>
    <w:rsid w:val="00E16C4D"/>
    <w:rsid w:val="00E173AD"/>
    <w:rsid w:val="00E201DD"/>
    <w:rsid w:val="00E21B75"/>
    <w:rsid w:val="00E228B8"/>
    <w:rsid w:val="00E22A11"/>
    <w:rsid w:val="00E232B4"/>
    <w:rsid w:val="00E246BF"/>
    <w:rsid w:val="00E27002"/>
    <w:rsid w:val="00E27896"/>
    <w:rsid w:val="00E27CD4"/>
    <w:rsid w:val="00E3192D"/>
    <w:rsid w:val="00E31A9C"/>
    <w:rsid w:val="00E36D6A"/>
    <w:rsid w:val="00E407B4"/>
    <w:rsid w:val="00E40DB4"/>
    <w:rsid w:val="00E4124F"/>
    <w:rsid w:val="00E41624"/>
    <w:rsid w:val="00E4285E"/>
    <w:rsid w:val="00E44069"/>
    <w:rsid w:val="00E44907"/>
    <w:rsid w:val="00E46436"/>
    <w:rsid w:val="00E50C82"/>
    <w:rsid w:val="00E5133C"/>
    <w:rsid w:val="00E52DE9"/>
    <w:rsid w:val="00E5617C"/>
    <w:rsid w:val="00E565C8"/>
    <w:rsid w:val="00E5706B"/>
    <w:rsid w:val="00E5744E"/>
    <w:rsid w:val="00E5792F"/>
    <w:rsid w:val="00E57ADA"/>
    <w:rsid w:val="00E60A87"/>
    <w:rsid w:val="00E6242E"/>
    <w:rsid w:val="00E646B1"/>
    <w:rsid w:val="00E64795"/>
    <w:rsid w:val="00E659D8"/>
    <w:rsid w:val="00E65E53"/>
    <w:rsid w:val="00E66193"/>
    <w:rsid w:val="00E67083"/>
    <w:rsid w:val="00E671B3"/>
    <w:rsid w:val="00E6799E"/>
    <w:rsid w:val="00E679A0"/>
    <w:rsid w:val="00E7056A"/>
    <w:rsid w:val="00E7095D"/>
    <w:rsid w:val="00E72F41"/>
    <w:rsid w:val="00E73289"/>
    <w:rsid w:val="00E73A9C"/>
    <w:rsid w:val="00E74BA7"/>
    <w:rsid w:val="00E76444"/>
    <w:rsid w:val="00E772C5"/>
    <w:rsid w:val="00E81379"/>
    <w:rsid w:val="00E81617"/>
    <w:rsid w:val="00E818EC"/>
    <w:rsid w:val="00E8384B"/>
    <w:rsid w:val="00E84921"/>
    <w:rsid w:val="00E852BA"/>
    <w:rsid w:val="00E854E9"/>
    <w:rsid w:val="00E859B3"/>
    <w:rsid w:val="00E8725C"/>
    <w:rsid w:val="00E90FE2"/>
    <w:rsid w:val="00E912BE"/>
    <w:rsid w:val="00E9192E"/>
    <w:rsid w:val="00E91C02"/>
    <w:rsid w:val="00E9229C"/>
    <w:rsid w:val="00E9730C"/>
    <w:rsid w:val="00E978EF"/>
    <w:rsid w:val="00EA0249"/>
    <w:rsid w:val="00EA0AAB"/>
    <w:rsid w:val="00EA15A7"/>
    <w:rsid w:val="00EA2578"/>
    <w:rsid w:val="00EA40D7"/>
    <w:rsid w:val="00EB0429"/>
    <w:rsid w:val="00EB261F"/>
    <w:rsid w:val="00EB2951"/>
    <w:rsid w:val="00EB3C4C"/>
    <w:rsid w:val="00EB3D60"/>
    <w:rsid w:val="00EB68B6"/>
    <w:rsid w:val="00EB6968"/>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427"/>
    <w:rsid w:val="00EE068B"/>
    <w:rsid w:val="00EE10DA"/>
    <w:rsid w:val="00EE131F"/>
    <w:rsid w:val="00EE42D3"/>
    <w:rsid w:val="00EE483D"/>
    <w:rsid w:val="00EE4D5C"/>
    <w:rsid w:val="00EE4F89"/>
    <w:rsid w:val="00EE63E8"/>
    <w:rsid w:val="00EE655A"/>
    <w:rsid w:val="00EE6C6B"/>
    <w:rsid w:val="00EE7E27"/>
    <w:rsid w:val="00EF1207"/>
    <w:rsid w:val="00EF1751"/>
    <w:rsid w:val="00EF1C7D"/>
    <w:rsid w:val="00EF3079"/>
    <w:rsid w:val="00EF4B0F"/>
    <w:rsid w:val="00EF4F77"/>
    <w:rsid w:val="00EF7A2B"/>
    <w:rsid w:val="00F039FB"/>
    <w:rsid w:val="00F044C4"/>
    <w:rsid w:val="00F060C0"/>
    <w:rsid w:val="00F10572"/>
    <w:rsid w:val="00F13426"/>
    <w:rsid w:val="00F13D96"/>
    <w:rsid w:val="00F14A16"/>
    <w:rsid w:val="00F1568B"/>
    <w:rsid w:val="00F16EE9"/>
    <w:rsid w:val="00F17746"/>
    <w:rsid w:val="00F2079B"/>
    <w:rsid w:val="00F21451"/>
    <w:rsid w:val="00F2341E"/>
    <w:rsid w:val="00F24FAB"/>
    <w:rsid w:val="00F268D2"/>
    <w:rsid w:val="00F30455"/>
    <w:rsid w:val="00F3124F"/>
    <w:rsid w:val="00F3479B"/>
    <w:rsid w:val="00F3512A"/>
    <w:rsid w:val="00F3587D"/>
    <w:rsid w:val="00F35B57"/>
    <w:rsid w:val="00F35F65"/>
    <w:rsid w:val="00F36B13"/>
    <w:rsid w:val="00F36D5F"/>
    <w:rsid w:val="00F40AAC"/>
    <w:rsid w:val="00F41603"/>
    <w:rsid w:val="00F4241B"/>
    <w:rsid w:val="00F4244C"/>
    <w:rsid w:val="00F42812"/>
    <w:rsid w:val="00F43A35"/>
    <w:rsid w:val="00F44788"/>
    <w:rsid w:val="00F52DBE"/>
    <w:rsid w:val="00F5405F"/>
    <w:rsid w:val="00F54536"/>
    <w:rsid w:val="00F54C07"/>
    <w:rsid w:val="00F54C09"/>
    <w:rsid w:val="00F5647F"/>
    <w:rsid w:val="00F57B0B"/>
    <w:rsid w:val="00F605FF"/>
    <w:rsid w:val="00F61BFE"/>
    <w:rsid w:val="00F63C7D"/>
    <w:rsid w:val="00F63EE6"/>
    <w:rsid w:val="00F63F7F"/>
    <w:rsid w:val="00F64425"/>
    <w:rsid w:val="00F667C9"/>
    <w:rsid w:val="00F66907"/>
    <w:rsid w:val="00F66CC9"/>
    <w:rsid w:val="00F67400"/>
    <w:rsid w:val="00F674CB"/>
    <w:rsid w:val="00F67A44"/>
    <w:rsid w:val="00F708D4"/>
    <w:rsid w:val="00F7186A"/>
    <w:rsid w:val="00F726F9"/>
    <w:rsid w:val="00F72DD5"/>
    <w:rsid w:val="00F7480B"/>
    <w:rsid w:val="00F74FF9"/>
    <w:rsid w:val="00F77797"/>
    <w:rsid w:val="00F8351C"/>
    <w:rsid w:val="00F83EE6"/>
    <w:rsid w:val="00F859AD"/>
    <w:rsid w:val="00F86146"/>
    <w:rsid w:val="00F865DD"/>
    <w:rsid w:val="00F86BAA"/>
    <w:rsid w:val="00F903BB"/>
    <w:rsid w:val="00F93F04"/>
    <w:rsid w:val="00F9653E"/>
    <w:rsid w:val="00FA089D"/>
    <w:rsid w:val="00FA1231"/>
    <w:rsid w:val="00FA1961"/>
    <w:rsid w:val="00FA1EE5"/>
    <w:rsid w:val="00FA63E2"/>
    <w:rsid w:val="00FA6C49"/>
    <w:rsid w:val="00FA6C63"/>
    <w:rsid w:val="00FA7926"/>
    <w:rsid w:val="00FB2914"/>
    <w:rsid w:val="00FB3912"/>
    <w:rsid w:val="00FB5A87"/>
    <w:rsid w:val="00FB633D"/>
    <w:rsid w:val="00FB69A8"/>
    <w:rsid w:val="00FB6DA0"/>
    <w:rsid w:val="00FB7C7E"/>
    <w:rsid w:val="00FC16CA"/>
    <w:rsid w:val="00FC1DB1"/>
    <w:rsid w:val="00FC282E"/>
    <w:rsid w:val="00FC2CB4"/>
    <w:rsid w:val="00FC4DB6"/>
    <w:rsid w:val="00FC7C97"/>
    <w:rsid w:val="00FD2561"/>
    <w:rsid w:val="00FD2C6D"/>
    <w:rsid w:val="00FD30EA"/>
    <w:rsid w:val="00FD3942"/>
    <w:rsid w:val="00FD3BF7"/>
    <w:rsid w:val="00FD3CA0"/>
    <w:rsid w:val="00FD7AC8"/>
    <w:rsid w:val="00FD7BC9"/>
    <w:rsid w:val="00FD7BFE"/>
    <w:rsid w:val="00FD7EAD"/>
    <w:rsid w:val="00FE0F5E"/>
    <w:rsid w:val="00FE1639"/>
    <w:rsid w:val="00FE3727"/>
    <w:rsid w:val="00FE5E16"/>
    <w:rsid w:val="00FE6D22"/>
    <w:rsid w:val="00FE7692"/>
    <w:rsid w:val="00FF23C6"/>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07211C"/>
  <w15:docId w15:val="{4D6023B8-996D-430A-BE2F-3F4F63CE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bold">
    <w:name w:val="bold"/>
    <w:basedOn w:val="Fuentedeprrafopredeter"/>
    <w:rsid w:val="00760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42587827">
      <w:bodyDiv w:val="1"/>
      <w:marLeft w:val="0"/>
      <w:marRight w:val="0"/>
      <w:marTop w:val="0"/>
      <w:marBottom w:val="0"/>
      <w:divBdr>
        <w:top w:val="none" w:sz="0" w:space="0" w:color="auto"/>
        <w:left w:val="none" w:sz="0" w:space="0" w:color="auto"/>
        <w:bottom w:val="none" w:sz="0" w:space="0" w:color="auto"/>
        <w:right w:val="none" w:sz="0" w:space="0" w:color="auto"/>
      </w:divBdr>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062023957">
      <w:bodyDiv w:val="1"/>
      <w:marLeft w:val="0"/>
      <w:marRight w:val="0"/>
      <w:marTop w:val="0"/>
      <w:marBottom w:val="0"/>
      <w:divBdr>
        <w:top w:val="none" w:sz="0" w:space="0" w:color="auto"/>
        <w:left w:val="none" w:sz="0" w:space="0" w:color="auto"/>
        <w:bottom w:val="none" w:sz="0" w:space="0" w:color="auto"/>
        <w:right w:val="none" w:sz="0" w:space="0" w:color="auto"/>
      </w:divBdr>
    </w:div>
    <w:div w:id="1065760339">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rodecon.gob.mx/Documentos/Cultura%20Contributiva/publicaciones/junio6/files/downloads/todo_loq_contribuyente_junio%5B2%5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05F89-111C-4A99-9F77-BA9A95ADC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23</Pages>
  <Words>5657</Words>
  <Characters>31117</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36701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Elideth Irigoyen</cp:lastModifiedBy>
  <cp:revision>33</cp:revision>
  <cp:lastPrinted>2021-10-29T15:57:00Z</cp:lastPrinted>
  <dcterms:created xsi:type="dcterms:W3CDTF">2021-11-10T06:23:00Z</dcterms:created>
  <dcterms:modified xsi:type="dcterms:W3CDTF">2021-11-11T20:52:00Z</dcterms:modified>
</cp:coreProperties>
</file>